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7586AD" w14:textId="77777777" w:rsidR="001C61BC" w:rsidRPr="00CD7AA5" w:rsidRDefault="002F5990" w:rsidP="001C61BC">
      <w:pPr>
        <w:rPr>
          <w:rFonts w:asciiTheme="majorHAnsi" w:hAnsiTheme="majorHAnsi" w:cs="Calibri"/>
          <w:sz w:val="20"/>
          <w:szCs w:val="20"/>
        </w:rPr>
      </w:pPr>
      <w:r w:rsidRPr="00CD7AA5">
        <w:rPr>
          <w:rFonts w:asciiTheme="majorHAnsi" w:hAnsiTheme="majorHAnsi"/>
          <w:sz w:val="20"/>
          <w:szCs w:val="20"/>
        </w:rPr>
        <w:t>This is intended to provide a</w:t>
      </w:r>
      <w:r w:rsidR="001C61BC" w:rsidRPr="00CD7AA5">
        <w:rPr>
          <w:rFonts w:asciiTheme="majorHAnsi" w:hAnsiTheme="majorHAnsi"/>
          <w:sz w:val="20"/>
          <w:szCs w:val="20"/>
        </w:rPr>
        <w:t xml:space="preserve"> clear, concise and widely-accepted definition of ICANN’s limited mission, core values, powers and restrictions</w:t>
      </w:r>
      <w:r w:rsidRPr="00CD7AA5">
        <w:rPr>
          <w:rFonts w:asciiTheme="majorHAnsi" w:hAnsiTheme="majorHAnsi"/>
          <w:sz w:val="20"/>
          <w:szCs w:val="20"/>
        </w:rPr>
        <w:t xml:space="preserve"> in order</w:t>
      </w:r>
      <w:r w:rsidR="001C61BC" w:rsidRPr="00CD7AA5">
        <w:rPr>
          <w:rFonts w:asciiTheme="majorHAnsi" w:hAnsiTheme="majorHAnsi"/>
          <w:sz w:val="20"/>
          <w:szCs w:val="20"/>
        </w:rPr>
        <w:t xml:space="preserve"> to ensure </w:t>
      </w:r>
      <w:r w:rsidRPr="00CD7AA5">
        <w:rPr>
          <w:rFonts w:asciiTheme="majorHAnsi" w:hAnsiTheme="majorHAnsi"/>
          <w:sz w:val="20"/>
          <w:szCs w:val="20"/>
        </w:rPr>
        <w:t>ICANN’s</w:t>
      </w:r>
      <w:r w:rsidR="001C61BC" w:rsidRPr="00CD7AA5">
        <w:rPr>
          <w:rFonts w:asciiTheme="majorHAnsi" w:hAnsiTheme="majorHAnsi"/>
          <w:sz w:val="20"/>
          <w:szCs w:val="20"/>
        </w:rPr>
        <w:t xml:space="preserve"> accountability to the multi-stakeholder community.  </w:t>
      </w:r>
      <w:r w:rsidRPr="00CD7AA5">
        <w:rPr>
          <w:rFonts w:asciiTheme="majorHAnsi" w:hAnsiTheme="majorHAnsi"/>
          <w:sz w:val="20"/>
          <w:szCs w:val="20"/>
        </w:rPr>
        <w:t>To implement this mechanism,</w:t>
      </w:r>
      <w:r w:rsidR="001C61BC" w:rsidRPr="00CD7AA5">
        <w:rPr>
          <w:rFonts w:asciiTheme="majorHAnsi" w:hAnsiTheme="majorHAnsi" w:cs="Calibri"/>
          <w:sz w:val="20"/>
          <w:szCs w:val="20"/>
        </w:rPr>
        <w:t xml:space="preserve"> ICANN Bylaws should be amended to include the </w:t>
      </w:r>
      <w:r w:rsidRPr="00CD7AA5">
        <w:rPr>
          <w:rFonts w:asciiTheme="majorHAnsi" w:hAnsiTheme="majorHAnsi" w:cs="Calibri"/>
          <w:sz w:val="20"/>
          <w:szCs w:val="20"/>
        </w:rPr>
        <w:t xml:space="preserve">Statement of </w:t>
      </w:r>
      <w:r w:rsidR="001C61BC" w:rsidRPr="00CD7AA5">
        <w:rPr>
          <w:rFonts w:asciiTheme="majorHAnsi" w:hAnsiTheme="majorHAnsi" w:cs="Calibri"/>
          <w:sz w:val="20"/>
          <w:szCs w:val="20"/>
        </w:rPr>
        <w:t xml:space="preserve">Mission and Core Values as part of the durable or “golden” provisions that cannot be amended [except in </w:t>
      </w:r>
      <w:r w:rsidRPr="00CD7AA5">
        <w:rPr>
          <w:rFonts w:asciiTheme="majorHAnsi" w:hAnsiTheme="majorHAnsi" w:cs="Calibri"/>
          <w:sz w:val="20"/>
          <w:szCs w:val="20"/>
        </w:rPr>
        <w:t xml:space="preserve">limited and </w:t>
      </w:r>
      <w:r w:rsidR="001C61BC" w:rsidRPr="00CD7AA5">
        <w:rPr>
          <w:rFonts w:asciiTheme="majorHAnsi" w:hAnsiTheme="majorHAnsi" w:cs="Calibri"/>
          <w:sz w:val="20"/>
          <w:szCs w:val="20"/>
        </w:rPr>
        <w:t>specified circumstances].  In addition, the provisions should be incorporated by reference into agreements with Contracted Parties</w:t>
      </w:r>
      <w:r w:rsidRPr="00CD7AA5">
        <w:rPr>
          <w:rFonts w:asciiTheme="majorHAnsi" w:hAnsiTheme="majorHAnsi" w:cs="Calibri"/>
          <w:sz w:val="20"/>
          <w:szCs w:val="20"/>
        </w:rPr>
        <w:t xml:space="preserve"> and into other contractual documents such as new gTLD application agreements</w:t>
      </w:r>
      <w:r w:rsidR="001C61BC" w:rsidRPr="00CD7AA5">
        <w:rPr>
          <w:rFonts w:asciiTheme="majorHAnsi" w:hAnsiTheme="majorHAnsi" w:cs="Calibri"/>
          <w:sz w:val="20"/>
          <w:szCs w:val="20"/>
        </w:rPr>
        <w:t>.  These provisions will further be incorporated into the review and redress mechanism and serve as a basis to challenge ICANN’s actions/failure to act.</w:t>
      </w:r>
    </w:p>
    <w:p w14:paraId="13BC4170" w14:textId="77777777" w:rsidR="00F025E5" w:rsidRPr="00CD7AA5" w:rsidRDefault="00F025E5" w:rsidP="001C61BC">
      <w:pPr>
        <w:rPr>
          <w:rFonts w:asciiTheme="majorHAnsi" w:hAnsiTheme="majorHAnsi"/>
          <w:sz w:val="20"/>
          <w:szCs w:val="20"/>
        </w:rPr>
      </w:pPr>
    </w:p>
    <w:tbl>
      <w:tblPr>
        <w:tblStyle w:val="TableGrid"/>
        <w:tblW w:w="13338" w:type="dxa"/>
        <w:tblLook w:val="04A0" w:firstRow="1" w:lastRow="0" w:firstColumn="1" w:lastColumn="0" w:noHBand="0" w:noVBand="1"/>
      </w:tblPr>
      <w:tblGrid>
        <w:gridCol w:w="3192"/>
        <w:gridCol w:w="5106"/>
        <w:gridCol w:w="5040"/>
      </w:tblGrid>
      <w:tr w:rsidR="00BA48F3" w:rsidRPr="00CD7AA5" w14:paraId="4862F1FE" w14:textId="77777777" w:rsidTr="00BA48F3">
        <w:tc>
          <w:tcPr>
            <w:tcW w:w="3192" w:type="dxa"/>
          </w:tcPr>
          <w:p w14:paraId="38272E12"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r w:rsidRPr="00CD7AA5">
              <w:rPr>
                <w:rFonts w:asciiTheme="majorHAnsi" w:hAnsiTheme="majorHAnsi" w:cs="Times New Roman"/>
                <w:sz w:val="20"/>
                <w:szCs w:val="20"/>
              </w:rPr>
              <w:t>Statement</w:t>
            </w:r>
          </w:p>
        </w:tc>
        <w:tc>
          <w:tcPr>
            <w:tcW w:w="5106" w:type="dxa"/>
          </w:tcPr>
          <w:p w14:paraId="521F2DD9"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r w:rsidRPr="00CD7AA5">
              <w:rPr>
                <w:rFonts w:asciiTheme="majorHAnsi" w:hAnsiTheme="majorHAnsi" w:cs="Times New Roman"/>
                <w:sz w:val="20"/>
                <w:szCs w:val="20"/>
              </w:rPr>
              <w:t>WP Draft</w:t>
            </w:r>
          </w:p>
        </w:tc>
        <w:tc>
          <w:tcPr>
            <w:tcW w:w="5040" w:type="dxa"/>
          </w:tcPr>
          <w:p w14:paraId="112EB859"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r w:rsidRPr="00CD7AA5">
              <w:rPr>
                <w:rFonts w:asciiTheme="majorHAnsi" w:hAnsiTheme="majorHAnsi" w:cs="Times New Roman"/>
                <w:sz w:val="20"/>
                <w:szCs w:val="20"/>
              </w:rPr>
              <w:t>Alternative/Additional Proposals</w:t>
            </w:r>
            <w:r w:rsidR="00F9188A" w:rsidRPr="00CD7AA5">
              <w:rPr>
                <w:rFonts w:asciiTheme="majorHAnsi" w:hAnsiTheme="majorHAnsi" w:cs="Times New Roman"/>
                <w:sz w:val="20"/>
                <w:szCs w:val="20"/>
              </w:rPr>
              <w:t xml:space="preserve"> &amp; Notes</w:t>
            </w:r>
          </w:p>
        </w:tc>
      </w:tr>
      <w:tr w:rsidR="00BA48F3" w:rsidRPr="00CD7AA5" w14:paraId="6FE51854" w14:textId="77777777" w:rsidTr="00BA48F3">
        <w:tc>
          <w:tcPr>
            <w:tcW w:w="3192" w:type="dxa"/>
          </w:tcPr>
          <w:p w14:paraId="16EA77F1" w14:textId="77777777" w:rsidR="00CD7AA5" w:rsidRPr="00CD7AA5" w:rsidRDefault="00CD7AA5" w:rsidP="00F025E5">
            <w:pPr>
              <w:widowControl w:val="0"/>
              <w:autoSpaceDE w:val="0"/>
              <w:autoSpaceDN w:val="0"/>
              <w:adjustRightInd w:val="0"/>
              <w:rPr>
                <w:rFonts w:asciiTheme="majorHAnsi" w:hAnsiTheme="majorHAnsi" w:cs="Calibri"/>
                <w:b/>
                <w:sz w:val="20"/>
                <w:szCs w:val="20"/>
              </w:rPr>
            </w:pPr>
          </w:p>
          <w:p w14:paraId="3C0803C9" w14:textId="77777777" w:rsidR="00F025E5" w:rsidRPr="00CD7AA5" w:rsidRDefault="00CD7AA5" w:rsidP="00F025E5">
            <w:pPr>
              <w:widowControl w:val="0"/>
              <w:autoSpaceDE w:val="0"/>
              <w:autoSpaceDN w:val="0"/>
              <w:adjustRightInd w:val="0"/>
              <w:rPr>
                <w:rFonts w:asciiTheme="majorHAnsi" w:hAnsiTheme="majorHAnsi" w:cs="Times New Roman"/>
                <w:sz w:val="20"/>
                <w:szCs w:val="20"/>
              </w:rPr>
            </w:pPr>
            <w:r w:rsidRPr="00CD7AA5">
              <w:rPr>
                <w:rFonts w:asciiTheme="majorHAnsi" w:hAnsiTheme="majorHAnsi" w:cs="Calibri"/>
                <w:b/>
                <w:sz w:val="20"/>
                <w:szCs w:val="20"/>
              </w:rPr>
              <w:t>I</w:t>
            </w:r>
            <w:r w:rsidR="00F025E5" w:rsidRPr="00CD7AA5">
              <w:rPr>
                <w:rFonts w:asciiTheme="majorHAnsi" w:hAnsiTheme="majorHAnsi" w:cs="Calibri"/>
                <w:b/>
                <w:sz w:val="20"/>
                <w:szCs w:val="20"/>
              </w:rPr>
              <w:t>CANN’s Mission</w:t>
            </w:r>
            <w:r w:rsidR="00F025E5" w:rsidRPr="00CD7AA5">
              <w:rPr>
                <w:rFonts w:asciiTheme="majorHAnsi" w:hAnsiTheme="majorHAnsi" w:cs="Calibri"/>
                <w:sz w:val="20"/>
                <w:szCs w:val="20"/>
              </w:rPr>
              <w:t xml:space="preserve"> is to coordinate the global Internet’s systems of unique identifiers by:</w:t>
            </w:r>
          </w:p>
          <w:p w14:paraId="1A860871"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c>
          <w:tcPr>
            <w:tcW w:w="5106" w:type="dxa"/>
          </w:tcPr>
          <w:p w14:paraId="22FEA966" w14:textId="77777777" w:rsidR="00F025E5" w:rsidRPr="00CD7AA5" w:rsidRDefault="00F025E5" w:rsidP="00F025E5">
            <w:pPr>
              <w:widowControl w:val="0"/>
              <w:autoSpaceDE w:val="0"/>
              <w:autoSpaceDN w:val="0"/>
              <w:adjustRightInd w:val="0"/>
              <w:rPr>
                <w:rFonts w:asciiTheme="majorHAnsi" w:hAnsiTheme="majorHAnsi" w:cs="Times New Roman"/>
                <w:sz w:val="20"/>
                <w:szCs w:val="20"/>
              </w:rPr>
            </w:pPr>
          </w:p>
          <w:p w14:paraId="1EB5796F" w14:textId="77777777" w:rsidR="00F025E5" w:rsidRPr="00CD7AA5" w:rsidRDefault="00F025E5" w:rsidP="00583E80">
            <w:pPr>
              <w:widowControl w:val="0"/>
              <w:autoSpaceDE w:val="0"/>
              <w:autoSpaceDN w:val="0"/>
              <w:adjustRightInd w:val="0"/>
              <w:ind w:left="408" w:hanging="408"/>
              <w:rPr>
                <w:rFonts w:asciiTheme="majorHAnsi" w:hAnsiTheme="majorHAnsi" w:cs="Times New Roman"/>
                <w:sz w:val="20"/>
                <w:szCs w:val="20"/>
              </w:rPr>
            </w:pPr>
            <w:r w:rsidRPr="00CD7AA5">
              <w:rPr>
                <w:rFonts w:asciiTheme="majorHAnsi" w:hAnsiTheme="majorHAnsi" w:cs="Calibri"/>
                <w:sz w:val="20"/>
                <w:szCs w:val="20"/>
              </w:rPr>
              <w:t>1.     Coordinating operation of the DNS root server system</w:t>
            </w:r>
          </w:p>
          <w:p w14:paraId="330066D3" w14:textId="77777777" w:rsidR="00F025E5" w:rsidRPr="00CD7AA5" w:rsidRDefault="00F025E5" w:rsidP="00583E80">
            <w:pPr>
              <w:widowControl w:val="0"/>
              <w:autoSpaceDE w:val="0"/>
              <w:autoSpaceDN w:val="0"/>
              <w:adjustRightInd w:val="0"/>
              <w:ind w:left="408" w:hanging="408"/>
              <w:rPr>
                <w:rFonts w:asciiTheme="majorHAnsi" w:hAnsiTheme="majorHAnsi" w:cs="Times New Roman"/>
                <w:sz w:val="20"/>
                <w:szCs w:val="20"/>
              </w:rPr>
            </w:pPr>
            <w:r w:rsidRPr="00CD7AA5">
              <w:rPr>
                <w:rFonts w:asciiTheme="majorHAnsi" w:hAnsiTheme="majorHAnsi" w:cs="Calibri"/>
                <w:sz w:val="20"/>
                <w:szCs w:val="20"/>
              </w:rPr>
              <w:t>2.     Coordinating at the overall level the allocation and assignment of Internet protocol (“IP”) addresses and autonomous system (“AS”) numbers.</w:t>
            </w:r>
          </w:p>
          <w:p w14:paraId="31757BC7" w14:textId="77777777" w:rsidR="00F025E5" w:rsidRPr="00CD7AA5" w:rsidRDefault="00F025E5" w:rsidP="00583E80">
            <w:pPr>
              <w:widowControl w:val="0"/>
              <w:autoSpaceDE w:val="0"/>
              <w:autoSpaceDN w:val="0"/>
              <w:adjustRightInd w:val="0"/>
              <w:ind w:left="408" w:hanging="408"/>
              <w:rPr>
                <w:rFonts w:asciiTheme="majorHAnsi" w:hAnsiTheme="majorHAnsi" w:cs="Times New Roman"/>
                <w:sz w:val="20"/>
                <w:szCs w:val="20"/>
              </w:rPr>
            </w:pPr>
            <w:r w:rsidRPr="00CD7AA5">
              <w:rPr>
                <w:rFonts w:asciiTheme="majorHAnsi" w:hAnsiTheme="majorHAnsi" w:cs="Times New Roman"/>
                <w:sz w:val="20"/>
                <w:szCs w:val="20"/>
              </w:rPr>
              <w:t xml:space="preserve">3.     </w:t>
            </w:r>
            <w:r w:rsidRPr="00CD7AA5">
              <w:rPr>
                <w:rFonts w:asciiTheme="majorHAnsi" w:hAnsiTheme="majorHAnsi" w:cs="Calibri"/>
                <w:sz w:val="20"/>
                <w:szCs w:val="20"/>
              </w:rPr>
              <w:t>Coordinating the allocation and assignment of protocol port and parameter numbers.</w:t>
            </w:r>
          </w:p>
          <w:p w14:paraId="031A53F1" w14:textId="77777777" w:rsidR="00F025E5" w:rsidRPr="00CD7AA5" w:rsidRDefault="00F025E5" w:rsidP="00583E80">
            <w:pPr>
              <w:widowControl w:val="0"/>
              <w:autoSpaceDE w:val="0"/>
              <w:autoSpaceDN w:val="0"/>
              <w:adjustRightInd w:val="0"/>
              <w:ind w:left="408" w:hanging="408"/>
              <w:rPr>
                <w:rFonts w:asciiTheme="majorHAnsi" w:hAnsiTheme="majorHAnsi" w:cs="Times New Roman"/>
                <w:sz w:val="20"/>
                <w:szCs w:val="20"/>
              </w:rPr>
            </w:pPr>
            <w:r w:rsidRPr="00CD7AA5">
              <w:rPr>
                <w:rFonts w:asciiTheme="majorHAnsi" w:hAnsiTheme="majorHAnsi" w:cs="Calibri"/>
                <w:sz w:val="20"/>
                <w:szCs w:val="20"/>
              </w:rPr>
              <w:t>4.     Implementing Consensus Policies (as defined in Specification 1) that (a) ensure the stable and secure operation of the Internet’s unique names systems and (b) that involve issues for which uniform or coordinated resolution is reasonably necessary to facilitate openness, interoperability, resilience, security and/or stability of the DNS.</w:t>
            </w:r>
          </w:p>
          <w:p w14:paraId="24130571"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c>
          <w:tcPr>
            <w:tcW w:w="5040" w:type="dxa"/>
          </w:tcPr>
          <w:p w14:paraId="08C47F12" w14:textId="77777777" w:rsidR="00583E80" w:rsidRPr="00CD7AA5" w:rsidRDefault="00583E80" w:rsidP="00583E80">
            <w:pPr>
              <w:rPr>
                <w:rFonts w:asciiTheme="majorHAnsi" w:hAnsiTheme="majorHAnsi"/>
                <w:sz w:val="20"/>
                <w:szCs w:val="20"/>
              </w:rPr>
            </w:pPr>
          </w:p>
          <w:p w14:paraId="754B96CC" w14:textId="77777777" w:rsidR="00F025E5" w:rsidRPr="00CD7AA5" w:rsidRDefault="00F025E5" w:rsidP="005D41EC">
            <w:pPr>
              <w:rPr>
                <w:rFonts w:asciiTheme="majorHAnsi" w:hAnsiTheme="majorHAnsi" w:cs="Times New Roman"/>
                <w:sz w:val="20"/>
                <w:szCs w:val="20"/>
              </w:rPr>
            </w:pPr>
          </w:p>
        </w:tc>
      </w:tr>
      <w:tr w:rsidR="00BA48F3" w:rsidRPr="00CD7AA5" w14:paraId="167288A9" w14:textId="77777777" w:rsidTr="00BA48F3">
        <w:tc>
          <w:tcPr>
            <w:tcW w:w="3192" w:type="dxa"/>
          </w:tcPr>
          <w:p w14:paraId="42E3310C" w14:textId="77777777" w:rsidR="00BA48F3" w:rsidRDefault="00BA48F3" w:rsidP="00F025E5">
            <w:pPr>
              <w:widowControl w:val="0"/>
              <w:autoSpaceDE w:val="0"/>
              <w:autoSpaceDN w:val="0"/>
              <w:adjustRightInd w:val="0"/>
              <w:rPr>
                <w:rFonts w:asciiTheme="majorHAnsi" w:hAnsiTheme="majorHAnsi" w:cs="Calibri"/>
                <w:b/>
                <w:sz w:val="20"/>
                <w:szCs w:val="20"/>
              </w:rPr>
            </w:pPr>
          </w:p>
          <w:p w14:paraId="20DD6DCE" w14:textId="77777777" w:rsidR="00F025E5" w:rsidRPr="00CD7AA5" w:rsidRDefault="00F025E5" w:rsidP="00F025E5">
            <w:pPr>
              <w:widowControl w:val="0"/>
              <w:autoSpaceDE w:val="0"/>
              <w:autoSpaceDN w:val="0"/>
              <w:adjustRightInd w:val="0"/>
              <w:rPr>
                <w:rFonts w:asciiTheme="majorHAnsi" w:hAnsiTheme="majorHAnsi" w:cs="Times New Roman"/>
                <w:sz w:val="20"/>
                <w:szCs w:val="20"/>
              </w:rPr>
            </w:pPr>
            <w:r w:rsidRPr="00CD7AA5">
              <w:rPr>
                <w:rFonts w:asciiTheme="majorHAnsi" w:hAnsiTheme="majorHAnsi" w:cs="Calibri"/>
                <w:b/>
                <w:sz w:val="20"/>
                <w:szCs w:val="20"/>
              </w:rPr>
              <w:t>Core Values</w:t>
            </w:r>
            <w:r w:rsidRPr="00CD7AA5">
              <w:rPr>
                <w:rFonts w:asciiTheme="majorHAnsi" w:hAnsiTheme="majorHAnsi" w:cs="Calibri"/>
                <w:sz w:val="20"/>
                <w:szCs w:val="20"/>
              </w:rPr>
              <w:t>.  In carrying out its mission,</w:t>
            </w:r>
            <w:r w:rsidRPr="00CD7AA5">
              <w:rPr>
                <w:rFonts w:asciiTheme="majorHAnsi" w:hAnsiTheme="majorHAnsi" w:cs="Calibri"/>
                <w:i/>
                <w:iCs/>
                <w:sz w:val="20"/>
                <w:szCs w:val="20"/>
              </w:rPr>
              <w:t> </w:t>
            </w:r>
            <w:r w:rsidRPr="00CD7AA5">
              <w:rPr>
                <w:rFonts w:asciiTheme="majorHAnsi" w:hAnsiTheme="majorHAnsi" w:cs="Calibri"/>
                <w:sz w:val="20"/>
                <w:szCs w:val="20"/>
              </w:rPr>
              <w:t>ICANN must </w:t>
            </w:r>
            <w:r w:rsidRPr="00CD7AA5">
              <w:rPr>
                <w:rFonts w:asciiTheme="majorHAnsi" w:hAnsiTheme="majorHAnsi" w:cs="Helvetica"/>
                <w:sz w:val="20"/>
                <w:szCs w:val="20"/>
              </w:rPr>
              <w:t>operate for the benefit of the Internet community as a whole, carrying out its activities in conformity with relevant principles of international law and applicable law and international conventions and through open and transparent processes that enable competition and open entry in Internet-related markets. Specifically, ICANN must:</w:t>
            </w:r>
          </w:p>
          <w:p w14:paraId="69CA4682"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c>
          <w:tcPr>
            <w:tcW w:w="5106" w:type="dxa"/>
          </w:tcPr>
          <w:p w14:paraId="0FFFDECB" w14:textId="77777777" w:rsidR="00F025E5" w:rsidRPr="00CD7AA5" w:rsidRDefault="00F025E5" w:rsidP="00F025E5">
            <w:pPr>
              <w:widowControl w:val="0"/>
              <w:autoSpaceDE w:val="0"/>
              <w:autoSpaceDN w:val="0"/>
              <w:adjustRightInd w:val="0"/>
              <w:rPr>
                <w:rFonts w:asciiTheme="majorHAnsi" w:hAnsiTheme="majorHAnsi" w:cs="Times New Roman"/>
                <w:sz w:val="20"/>
                <w:szCs w:val="20"/>
              </w:rPr>
            </w:pPr>
          </w:p>
          <w:p w14:paraId="6612C4FF" w14:textId="77777777" w:rsidR="00F025E5" w:rsidRPr="00CD7AA5" w:rsidRDefault="00F025E5" w:rsidP="00F025E5">
            <w:pPr>
              <w:pStyle w:val="ListParagraph"/>
              <w:widowControl w:val="0"/>
              <w:numPr>
                <w:ilvl w:val="0"/>
                <w:numId w:val="2"/>
              </w:numPr>
              <w:autoSpaceDE w:val="0"/>
              <w:autoSpaceDN w:val="0"/>
              <w:adjustRightInd w:val="0"/>
              <w:rPr>
                <w:rFonts w:asciiTheme="majorHAnsi" w:hAnsiTheme="majorHAnsi"/>
                <w:sz w:val="20"/>
                <w:szCs w:val="20"/>
              </w:rPr>
            </w:pPr>
            <w:r w:rsidRPr="00CD7AA5">
              <w:rPr>
                <w:rFonts w:asciiTheme="majorHAnsi" w:hAnsiTheme="majorHAnsi" w:cs="Calibri"/>
                <w:sz w:val="20"/>
                <w:szCs w:val="20"/>
              </w:rPr>
              <w:t>Limit its activities to matters that are (a) within ICANN’s mission and (b) require global coordination</w:t>
            </w:r>
            <w:r w:rsidR="00BA48F3">
              <w:rPr>
                <w:rFonts w:asciiTheme="majorHAnsi" w:hAnsiTheme="majorHAnsi" w:cs="Calibri"/>
                <w:sz w:val="20"/>
                <w:szCs w:val="20"/>
              </w:rPr>
              <w:t>;</w:t>
            </w:r>
          </w:p>
          <w:p w14:paraId="791C4DC4" w14:textId="77777777" w:rsidR="005D41EC" w:rsidRPr="00CD7AA5" w:rsidRDefault="005D41EC" w:rsidP="005D41EC">
            <w:pPr>
              <w:widowControl w:val="0"/>
              <w:autoSpaceDE w:val="0"/>
              <w:autoSpaceDN w:val="0"/>
              <w:adjustRightInd w:val="0"/>
              <w:rPr>
                <w:rFonts w:asciiTheme="majorHAnsi" w:hAnsiTheme="majorHAnsi"/>
                <w:sz w:val="20"/>
                <w:szCs w:val="20"/>
              </w:rPr>
            </w:pPr>
          </w:p>
          <w:p w14:paraId="4DE03DF5" w14:textId="77777777" w:rsidR="005D41EC" w:rsidRPr="00CD7AA5" w:rsidRDefault="005D41EC" w:rsidP="005D41EC">
            <w:pPr>
              <w:widowControl w:val="0"/>
              <w:autoSpaceDE w:val="0"/>
              <w:autoSpaceDN w:val="0"/>
              <w:adjustRightInd w:val="0"/>
              <w:rPr>
                <w:rFonts w:asciiTheme="majorHAnsi" w:hAnsiTheme="majorHAnsi"/>
                <w:sz w:val="20"/>
                <w:szCs w:val="20"/>
              </w:rPr>
            </w:pPr>
          </w:p>
          <w:p w14:paraId="2EB5AD42" w14:textId="77777777" w:rsidR="005D41EC" w:rsidRPr="00CD7AA5" w:rsidRDefault="005D41EC" w:rsidP="005D41EC">
            <w:pPr>
              <w:widowControl w:val="0"/>
              <w:autoSpaceDE w:val="0"/>
              <w:autoSpaceDN w:val="0"/>
              <w:adjustRightInd w:val="0"/>
              <w:rPr>
                <w:rFonts w:asciiTheme="majorHAnsi" w:hAnsiTheme="majorHAnsi"/>
                <w:sz w:val="20"/>
                <w:szCs w:val="20"/>
              </w:rPr>
            </w:pPr>
          </w:p>
          <w:p w14:paraId="0AC47ADF" w14:textId="77777777" w:rsidR="005D41EC" w:rsidRPr="00CD7AA5" w:rsidRDefault="005D41EC" w:rsidP="005D41EC">
            <w:pPr>
              <w:widowControl w:val="0"/>
              <w:autoSpaceDE w:val="0"/>
              <w:autoSpaceDN w:val="0"/>
              <w:adjustRightInd w:val="0"/>
              <w:rPr>
                <w:rFonts w:asciiTheme="majorHAnsi" w:hAnsiTheme="majorHAnsi"/>
                <w:sz w:val="20"/>
                <w:szCs w:val="20"/>
              </w:rPr>
            </w:pPr>
          </w:p>
          <w:p w14:paraId="2EAA71D6" w14:textId="77777777" w:rsidR="005D41EC" w:rsidRPr="00CD7AA5" w:rsidRDefault="005D41EC" w:rsidP="005D41EC">
            <w:pPr>
              <w:widowControl w:val="0"/>
              <w:autoSpaceDE w:val="0"/>
              <w:autoSpaceDN w:val="0"/>
              <w:adjustRightInd w:val="0"/>
              <w:rPr>
                <w:rFonts w:asciiTheme="majorHAnsi" w:hAnsiTheme="majorHAnsi"/>
                <w:sz w:val="20"/>
                <w:szCs w:val="20"/>
              </w:rPr>
            </w:pPr>
          </w:p>
          <w:p w14:paraId="5BDDFAC1" w14:textId="77777777" w:rsidR="005D41EC" w:rsidRPr="00CD7AA5" w:rsidRDefault="005D41EC" w:rsidP="005D41EC">
            <w:pPr>
              <w:widowControl w:val="0"/>
              <w:autoSpaceDE w:val="0"/>
              <w:autoSpaceDN w:val="0"/>
              <w:adjustRightInd w:val="0"/>
              <w:rPr>
                <w:rFonts w:asciiTheme="majorHAnsi" w:hAnsiTheme="majorHAnsi"/>
                <w:sz w:val="20"/>
                <w:szCs w:val="20"/>
              </w:rPr>
            </w:pPr>
          </w:p>
          <w:p w14:paraId="6DE99A0C" w14:textId="77777777" w:rsidR="005D41EC" w:rsidRPr="00CD7AA5" w:rsidRDefault="005D41EC" w:rsidP="005D41EC">
            <w:pPr>
              <w:widowControl w:val="0"/>
              <w:autoSpaceDE w:val="0"/>
              <w:autoSpaceDN w:val="0"/>
              <w:adjustRightInd w:val="0"/>
              <w:rPr>
                <w:rFonts w:asciiTheme="majorHAnsi" w:hAnsiTheme="majorHAnsi"/>
                <w:sz w:val="20"/>
                <w:szCs w:val="20"/>
              </w:rPr>
            </w:pPr>
          </w:p>
          <w:p w14:paraId="35C7B9B1" w14:textId="77777777" w:rsidR="005D41EC" w:rsidRPr="00CD7AA5" w:rsidRDefault="005D41EC" w:rsidP="005D41EC">
            <w:pPr>
              <w:widowControl w:val="0"/>
              <w:autoSpaceDE w:val="0"/>
              <w:autoSpaceDN w:val="0"/>
              <w:adjustRightInd w:val="0"/>
              <w:rPr>
                <w:rFonts w:asciiTheme="majorHAnsi" w:hAnsiTheme="majorHAnsi"/>
                <w:sz w:val="20"/>
                <w:szCs w:val="20"/>
              </w:rPr>
            </w:pPr>
          </w:p>
          <w:p w14:paraId="4A2B948A" w14:textId="77777777" w:rsidR="005D41EC" w:rsidRPr="00CD7AA5" w:rsidRDefault="005D41EC" w:rsidP="005D41EC">
            <w:pPr>
              <w:widowControl w:val="0"/>
              <w:autoSpaceDE w:val="0"/>
              <w:autoSpaceDN w:val="0"/>
              <w:adjustRightInd w:val="0"/>
              <w:rPr>
                <w:rFonts w:asciiTheme="majorHAnsi" w:hAnsiTheme="majorHAnsi"/>
                <w:sz w:val="20"/>
                <w:szCs w:val="20"/>
              </w:rPr>
            </w:pPr>
          </w:p>
          <w:p w14:paraId="04EE58CA" w14:textId="77777777" w:rsidR="005D41EC" w:rsidRPr="00CD7AA5" w:rsidRDefault="005D41EC" w:rsidP="005D41EC">
            <w:pPr>
              <w:widowControl w:val="0"/>
              <w:autoSpaceDE w:val="0"/>
              <w:autoSpaceDN w:val="0"/>
              <w:adjustRightInd w:val="0"/>
              <w:rPr>
                <w:rFonts w:asciiTheme="majorHAnsi" w:hAnsiTheme="majorHAnsi"/>
                <w:sz w:val="20"/>
                <w:szCs w:val="20"/>
              </w:rPr>
            </w:pPr>
          </w:p>
          <w:p w14:paraId="46D0EB04" w14:textId="77777777" w:rsidR="00CD7AA5" w:rsidRPr="00CD7AA5" w:rsidRDefault="00CD7AA5" w:rsidP="005D41EC">
            <w:pPr>
              <w:widowControl w:val="0"/>
              <w:autoSpaceDE w:val="0"/>
              <w:autoSpaceDN w:val="0"/>
              <w:adjustRightInd w:val="0"/>
              <w:rPr>
                <w:rFonts w:asciiTheme="majorHAnsi" w:hAnsiTheme="majorHAnsi"/>
                <w:sz w:val="20"/>
                <w:szCs w:val="20"/>
              </w:rPr>
            </w:pPr>
          </w:p>
          <w:p w14:paraId="57D4C3AE" w14:textId="77777777" w:rsidR="00CD7AA5" w:rsidRPr="00CD7AA5" w:rsidRDefault="00CD7AA5" w:rsidP="005D41EC">
            <w:pPr>
              <w:widowControl w:val="0"/>
              <w:autoSpaceDE w:val="0"/>
              <w:autoSpaceDN w:val="0"/>
              <w:adjustRightInd w:val="0"/>
              <w:rPr>
                <w:rFonts w:asciiTheme="majorHAnsi" w:hAnsiTheme="majorHAnsi"/>
                <w:sz w:val="20"/>
                <w:szCs w:val="20"/>
              </w:rPr>
            </w:pPr>
          </w:p>
          <w:p w14:paraId="1863D224" w14:textId="77777777" w:rsidR="00CD7AA5" w:rsidRPr="00CD7AA5" w:rsidRDefault="00CD7AA5" w:rsidP="005D41EC">
            <w:pPr>
              <w:widowControl w:val="0"/>
              <w:autoSpaceDE w:val="0"/>
              <w:autoSpaceDN w:val="0"/>
              <w:adjustRightInd w:val="0"/>
              <w:rPr>
                <w:rFonts w:asciiTheme="majorHAnsi" w:hAnsiTheme="majorHAnsi"/>
                <w:sz w:val="20"/>
                <w:szCs w:val="20"/>
              </w:rPr>
            </w:pPr>
          </w:p>
          <w:p w14:paraId="48816015" w14:textId="77777777" w:rsidR="00F025E5" w:rsidRPr="00CD7AA5" w:rsidRDefault="00F025E5" w:rsidP="00F025E5">
            <w:pPr>
              <w:pStyle w:val="ListParagraph"/>
              <w:widowControl w:val="0"/>
              <w:numPr>
                <w:ilvl w:val="0"/>
                <w:numId w:val="2"/>
              </w:numPr>
              <w:autoSpaceDE w:val="0"/>
              <w:autoSpaceDN w:val="0"/>
              <w:adjustRightInd w:val="0"/>
              <w:rPr>
                <w:rFonts w:asciiTheme="majorHAnsi" w:hAnsiTheme="majorHAnsi"/>
                <w:sz w:val="20"/>
                <w:szCs w:val="20"/>
              </w:rPr>
            </w:pPr>
            <w:r w:rsidRPr="00CD7AA5">
              <w:rPr>
                <w:rFonts w:asciiTheme="majorHAnsi" w:hAnsiTheme="majorHAnsi" w:cs="Calibri"/>
                <w:sz w:val="20"/>
                <w:szCs w:val="20"/>
              </w:rPr>
              <w:t>Preserve the operational stability, reliability, security, interoperability, resilience, and openness of the DNS and the global Internet;</w:t>
            </w:r>
          </w:p>
          <w:p w14:paraId="264FD787" w14:textId="77777777" w:rsidR="00F9188A" w:rsidRPr="00CD7AA5" w:rsidRDefault="00F9188A" w:rsidP="00F9188A">
            <w:pPr>
              <w:pStyle w:val="ListParagraph"/>
              <w:widowControl w:val="0"/>
              <w:autoSpaceDE w:val="0"/>
              <w:autoSpaceDN w:val="0"/>
              <w:adjustRightInd w:val="0"/>
              <w:ind w:left="360"/>
              <w:rPr>
                <w:rFonts w:asciiTheme="majorHAnsi" w:hAnsiTheme="majorHAnsi"/>
                <w:sz w:val="20"/>
                <w:szCs w:val="20"/>
              </w:rPr>
            </w:pPr>
          </w:p>
          <w:p w14:paraId="600C1DF9" w14:textId="77777777" w:rsidR="00F9188A" w:rsidRPr="00CD7AA5" w:rsidRDefault="00F9188A" w:rsidP="00F9188A">
            <w:pPr>
              <w:pStyle w:val="ListParagraph"/>
              <w:widowControl w:val="0"/>
              <w:autoSpaceDE w:val="0"/>
              <w:autoSpaceDN w:val="0"/>
              <w:adjustRightInd w:val="0"/>
              <w:ind w:left="360"/>
              <w:rPr>
                <w:rFonts w:asciiTheme="majorHAnsi" w:hAnsiTheme="majorHAnsi"/>
                <w:sz w:val="20"/>
                <w:szCs w:val="20"/>
              </w:rPr>
            </w:pPr>
          </w:p>
          <w:p w14:paraId="4BE6C1AF" w14:textId="77777777" w:rsidR="00F9188A" w:rsidRPr="00CD7AA5" w:rsidRDefault="00F9188A" w:rsidP="00F9188A">
            <w:pPr>
              <w:pStyle w:val="ListParagraph"/>
              <w:widowControl w:val="0"/>
              <w:autoSpaceDE w:val="0"/>
              <w:autoSpaceDN w:val="0"/>
              <w:adjustRightInd w:val="0"/>
              <w:ind w:left="360"/>
              <w:rPr>
                <w:rFonts w:asciiTheme="majorHAnsi" w:hAnsiTheme="majorHAnsi"/>
                <w:sz w:val="20"/>
                <w:szCs w:val="20"/>
              </w:rPr>
            </w:pPr>
          </w:p>
          <w:p w14:paraId="6EA12373" w14:textId="77777777" w:rsidR="00F025E5" w:rsidRPr="00CD7AA5" w:rsidRDefault="00F025E5" w:rsidP="00F9188A">
            <w:pPr>
              <w:pStyle w:val="ListParagraph"/>
              <w:widowControl w:val="0"/>
              <w:numPr>
                <w:ilvl w:val="0"/>
                <w:numId w:val="2"/>
              </w:numPr>
              <w:autoSpaceDE w:val="0"/>
              <w:autoSpaceDN w:val="0"/>
              <w:adjustRightInd w:val="0"/>
              <w:rPr>
                <w:rFonts w:asciiTheme="majorHAnsi" w:hAnsiTheme="majorHAnsi" w:cs="Calibri"/>
                <w:sz w:val="20"/>
                <w:szCs w:val="20"/>
              </w:rPr>
            </w:pPr>
            <w:r w:rsidRPr="00CD7AA5">
              <w:rPr>
                <w:rFonts w:asciiTheme="majorHAnsi" w:hAnsiTheme="majorHAnsi" w:cs="Calibri"/>
                <w:sz w:val="20"/>
                <w:szCs w:val="20"/>
              </w:rPr>
              <w:t xml:space="preserve">Operate democratically and transparently, in the public interest, and in accordance with multi-stakeholder model;  </w:t>
            </w:r>
          </w:p>
          <w:p w14:paraId="36D9DA8E" w14:textId="77777777" w:rsidR="00F9188A" w:rsidRPr="00CD7AA5" w:rsidRDefault="00F9188A" w:rsidP="00F9188A">
            <w:pPr>
              <w:widowControl w:val="0"/>
              <w:autoSpaceDE w:val="0"/>
              <w:autoSpaceDN w:val="0"/>
              <w:adjustRightInd w:val="0"/>
              <w:rPr>
                <w:rFonts w:asciiTheme="majorHAnsi" w:hAnsiTheme="majorHAnsi" w:cs="Calibri"/>
                <w:sz w:val="20"/>
                <w:szCs w:val="20"/>
              </w:rPr>
            </w:pPr>
          </w:p>
          <w:p w14:paraId="5EA24317" w14:textId="77777777" w:rsidR="00F9188A" w:rsidRPr="00CD7AA5" w:rsidRDefault="00F9188A" w:rsidP="00F9188A">
            <w:pPr>
              <w:widowControl w:val="0"/>
              <w:autoSpaceDE w:val="0"/>
              <w:autoSpaceDN w:val="0"/>
              <w:adjustRightInd w:val="0"/>
              <w:rPr>
                <w:rFonts w:asciiTheme="majorHAnsi" w:hAnsiTheme="majorHAnsi" w:cs="Calibri"/>
                <w:sz w:val="20"/>
                <w:szCs w:val="20"/>
              </w:rPr>
            </w:pPr>
          </w:p>
          <w:p w14:paraId="11F4AA77" w14:textId="77777777" w:rsidR="00F9188A" w:rsidRPr="00CD7AA5" w:rsidRDefault="00F9188A" w:rsidP="00F9188A">
            <w:pPr>
              <w:widowControl w:val="0"/>
              <w:autoSpaceDE w:val="0"/>
              <w:autoSpaceDN w:val="0"/>
              <w:adjustRightInd w:val="0"/>
              <w:rPr>
                <w:rFonts w:asciiTheme="majorHAnsi" w:hAnsiTheme="majorHAnsi" w:cs="Calibri"/>
                <w:sz w:val="20"/>
                <w:szCs w:val="20"/>
              </w:rPr>
            </w:pPr>
          </w:p>
          <w:p w14:paraId="723C5A4A" w14:textId="77777777" w:rsidR="00F9188A" w:rsidRPr="00CD7AA5" w:rsidRDefault="00F9188A" w:rsidP="00F9188A">
            <w:pPr>
              <w:widowControl w:val="0"/>
              <w:autoSpaceDE w:val="0"/>
              <w:autoSpaceDN w:val="0"/>
              <w:adjustRightInd w:val="0"/>
              <w:rPr>
                <w:rFonts w:asciiTheme="majorHAnsi" w:hAnsiTheme="majorHAnsi" w:cs="Calibri"/>
                <w:sz w:val="20"/>
                <w:szCs w:val="20"/>
              </w:rPr>
            </w:pPr>
          </w:p>
          <w:p w14:paraId="1060B887" w14:textId="77777777" w:rsidR="00F9188A" w:rsidRPr="00CD7AA5" w:rsidRDefault="00F9188A" w:rsidP="00F9188A">
            <w:pPr>
              <w:widowControl w:val="0"/>
              <w:autoSpaceDE w:val="0"/>
              <w:autoSpaceDN w:val="0"/>
              <w:adjustRightInd w:val="0"/>
              <w:rPr>
                <w:rFonts w:asciiTheme="majorHAnsi" w:hAnsiTheme="majorHAnsi" w:cs="Calibri"/>
                <w:sz w:val="20"/>
                <w:szCs w:val="20"/>
              </w:rPr>
            </w:pPr>
          </w:p>
          <w:p w14:paraId="6993DF65" w14:textId="77777777" w:rsidR="00F9188A" w:rsidRPr="00CD7AA5" w:rsidRDefault="00F9188A" w:rsidP="00F9188A">
            <w:pPr>
              <w:widowControl w:val="0"/>
              <w:autoSpaceDE w:val="0"/>
              <w:autoSpaceDN w:val="0"/>
              <w:adjustRightInd w:val="0"/>
              <w:rPr>
                <w:rFonts w:asciiTheme="majorHAnsi" w:hAnsiTheme="majorHAnsi" w:cs="Calibri"/>
                <w:sz w:val="20"/>
                <w:szCs w:val="20"/>
              </w:rPr>
            </w:pPr>
          </w:p>
          <w:p w14:paraId="68EE030D" w14:textId="77777777" w:rsidR="00F9188A" w:rsidRPr="00CD7AA5" w:rsidRDefault="00F9188A" w:rsidP="00F9188A">
            <w:pPr>
              <w:widowControl w:val="0"/>
              <w:autoSpaceDE w:val="0"/>
              <w:autoSpaceDN w:val="0"/>
              <w:adjustRightInd w:val="0"/>
              <w:rPr>
                <w:rFonts w:asciiTheme="majorHAnsi" w:hAnsiTheme="majorHAnsi" w:cs="Calibri"/>
                <w:sz w:val="20"/>
                <w:szCs w:val="20"/>
              </w:rPr>
            </w:pPr>
          </w:p>
          <w:p w14:paraId="0DF7F001" w14:textId="77777777" w:rsidR="00F025E5" w:rsidRPr="00CD7AA5" w:rsidRDefault="00F025E5" w:rsidP="00F9188A">
            <w:pPr>
              <w:pStyle w:val="ListParagraph"/>
              <w:widowControl w:val="0"/>
              <w:numPr>
                <w:ilvl w:val="0"/>
                <w:numId w:val="2"/>
              </w:numPr>
              <w:autoSpaceDE w:val="0"/>
              <w:autoSpaceDN w:val="0"/>
              <w:adjustRightInd w:val="0"/>
              <w:rPr>
                <w:rFonts w:asciiTheme="majorHAnsi" w:hAnsiTheme="majorHAnsi" w:cs="Calibri"/>
                <w:sz w:val="20"/>
                <w:szCs w:val="20"/>
              </w:rPr>
            </w:pPr>
            <w:r w:rsidRPr="00CD7AA5">
              <w:rPr>
                <w:rFonts w:asciiTheme="majorHAnsi" w:hAnsiTheme="majorHAnsi" w:cs="Calibri"/>
                <w:sz w:val="20"/>
                <w:szCs w:val="20"/>
              </w:rPr>
              <w:t>[Not advance] [Refrain from advancing] the interests of one or more interest groups at the expense of others; </w:t>
            </w:r>
          </w:p>
          <w:p w14:paraId="7BBF0783" w14:textId="77777777" w:rsidR="00F9188A" w:rsidRPr="00CD7AA5" w:rsidRDefault="00F9188A" w:rsidP="00F9188A">
            <w:pPr>
              <w:pStyle w:val="ListParagraph"/>
              <w:widowControl w:val="0"/>
              <w:autoSpaceDE w:val="0"/>
              <w:autoSpaceDN w:val="0"/>
              <w:adjustRightInd w:val="0"/>
              <w:ind w:left="360"/>
              <w:rPr>
                <w:rFonts w:asciiTheme="majorHAnsi" w:hAnsiTheme="majorHAnsi" w:cs="Calibri"/>
                <w:sz w:val="20"/>
                <w:szCs w:val="20"/>
              </w:rPr>
            </w:pPr>
          </w:p>
          <w:p w14:paraId="6A9032C9" w14:textId="77777777" w:rsidR="00F9188A" w:rsidRPr="00CD7AA5" w:rsidRDefault="00F9188A" w:rsidP="00F9188A">
            <w:pPr>
              <w:pStyle w:val="ListParagraph"/>
              <w:widowControl w:val="0"/>
              <w:autoSpaceDE w:val="0"/>
              <w:autoSpaceDN w:val="0"/>
              <w:adjustRightInd w:val="0"/>
              <w:ind w:left="360"/>
              <w:rPr>
                <w:rFonts w:asciiTheme="majorHAnsi" w:hAnsiTheme="majorHAnsi" w:cs="Calibri"/>
                <w:sz w:val="20"/>
                <w:szCs w:val="20"/>
              </w:rPr>
            </w:pPr>
          </w:p>
          <w:p w14:paraId="38F92F26" w14:textId="77777777" w:rsidR="00F025E5" w:rsidRPr="00CD7AA5" w:rsidRDefault="00F025E5" w:rsidP="00F9188A">
            <w:pPr>
              <w:pStyle w:val="ListParagraph"/>
              <w:widowControl w:val="0"/>
              <w:numPr>
                <w:ilvl w:val="0"/>
                <w:numId w:val="2"/>
              </w:numPr>
              <w:autoSpaceDE w:val="0"/>
              <w:autoSpaceDN w:val="0"/>
              <w:adjustRightInd w:val="0"/>
              <w:rPr>
                <w:rFonts w:asciiTheme="majorHAnsi" w:hAnsiTheme="majorHAnsi" w:cs="Calibri"/>
                <w:sz w:val="20"/>
                <w:szCs w:val="20"/>
              </w:rPr>
            </w:pPr>
            <w:r w:rsidRPr="00CD7AA5">
              <w:rPr>
                <w:rFonts w:asciiTheme="majorHAnsi" w:hAnsiTheme="majorHAnsi" w:cs="Calibri"/>
                <w:sz w:val="20"/>
                <w:szCs w:val="20"/>
              </w:rPr>
              <w:t>Avoid content regulation;</w:t>
            </w:r>
          </w:p>
          <w:p w14:paraId="4A928E62" w14:textId="77777777" w:rsidR="00F9188A" w:rsidRPr="00CD7AA5" w:rsidRDefault="00F9188A" w:rsidP="00F9188A">
            <w:pPr>
              <w:widowControl w:val="0"/>
              <w:autoSpaceDE w:val="0"/>
              <w:autoSpaceDN w:val="0"/>
              <w:adjustRightInd w:val="0"/>
              <w:rPr>
                <w:rFonts w:asciiTheme="majorHAnsi" w:hAnsiTheme="majorHAnsi"/>
                <w:sz w:val="20"/>
                <w:szCs w:val="20"/>
              </w:rPr>
            </w:pPr>
          </w:p>
          <w:p w14:paraId="736D2DAD" w14:textId="77777777" w:rsidR="00F025E5" w:rsidRPr="00CD7AA5" w:rsidRDefault="00F025E5" w:rsidP="00F9188A">
            <w:pPr>
              <w:pStyle w:val="ListParagraph"/>
              <w:widowControl w:val="0"/>
              <w:numPr>
                <w:ilvl w:val="0"/>
                <w:numId w:val="2"/>
              </w:numPr>
              <w:autoSpaceDE w:val="0"/>
              <w:autoSpaceDN w:val="0"/>
              <w:adjustRightInd w:val="0"/>
              <w:rPr>
                <w:rFonts w:asciiTheme="majorHAnsi" w:hAnsiTheme="majorHAnsi" w:cs="Calibri"/>
                <w:sz w:val="20"/>
                <w:szCs w:val="20"/>
              </w:rPr>
            </w:pPr>
            <w:r w:rsidRPr="00CD7AA5">
              <w:rPr>
                <w:rFonts w:asciiTheme="majorHAnsi" w:hAnsiTheme="majorHAnsi" w:cs="Calibri"/>
                <w:sz w:val="20"/>
                <w:szCs w:val="20"/>
              </w:rPr>
              <w:t>Fully respect the roles of SOs, ACs, and external expert bodies;</w:t>
            </w:r>
          </w:p>
          <w:p w14:paraId="3E7E2B27" w14:textId="77777777" w:rsidR="00F9188A" w:rsidRPr="00CD7AA5" w:rsidRDefault="00F9188A" w:rsidP="00F9188A">
            <w:pPr>
              <w:pStyle w:val="ListParagraph"/>
              <w:widowControl w:val="0"/>
              <w:autoSpaceDE w:val="0"/>
              <w:autoSpaceDN w:val="0"/>
              <w:adjustRightInd w:val="0"/>
              <w:ind w:left="360"/>
              <w:rPr>
                <w:rFonts w:asciiTheme="majorHAnsi" w:hAnsiTheme="majorHAnsi"/>
                <w:sz w:val="20"/>
                <w:szCs w:val="20"/>
              </w:rPr>
            </w:pPr>
          </w:p>
          <w:p w14:paraId="094A40D3" w14:textId="77777777" w:rsidR="00F025E5" w:rsidRPr="00CD7AA5" w:rsidRDefault="00F025E5" w:rsidP="00F9188A">
            <w:pPr>
              <w:pStyle w:val="ListParagraph"/>
              <w:widowControl w:val="0"/>
              <w:numPr>
                <w:ilvl w:val="0"/>
                <w:numId w:val="2"/>
              </w:numPr>
              <w:autoSpaceDE w:val="0"/>
              <w:autoSpaceDN w:val="0"/>
              <w:adjustRightInd w:val="0"/>
              <w:rPr>
                <w:rFonts w:asciiTheme="majorHAnsi" w:hAnsiTheme="majorHAnsi" w:cs="Calibri"/>
                <w:sz w:val="20"/>
                <w:szCs w:val="20"/>
              </w:rPr>
            </w:pPr>
            <w:r w:rsidRPr="00CD7AA5">
              <w:rPr>
                <w:rFonts w:asciiTheme="majorHAnsi" w:hAnsiTheme="majorHAnsi" w:cs="Calibri"/>
                <w:sz w:val="20"/>
                <w:szCs w:val="20"/>
              </w:rPr>
              <w:t>Continue to support the bottom up, multi-stakeholder model of policy development consistent with this Statement of Mission and Core Values, reflecting the functional, geographic, and cultural diversity of the Internet;</w:t>
            </w:r>
          </w:p>
          <w:p w14:paraId="00A5A756" w14:textId="77777777" w:rsidR="00F9188A" w:rsidRPr="00CD7AA5" w:rsidRDefault="00F9188A" w:rsidP="00F9188A">
            <w:pPr>
              <w:widowControl w:val="0"/>
              <w:autoSpaceDE w:val="0"/>
              <w:autoSpaceDN w:val="0"/>
              <w:adjustRightInd w:val="0"/>
              <w:rPr>
                <w:rFonts w:asciiTheme="majorHAnsi" w:hAnsiTheme="majorHAnsi"/>
                <w:sz w:val="20"/>
                <w:szCs w:val="20"/>
              </w:rPr>
            </w:pPr>
          </w:p>
          <w:p w14:paraId="6E11490F" w14:textId="77777777" w:rsidR="00F025E5" w:rsidRPr="00CD7AA5" w:rsidRDefault="00F025E5" w:rsidP="00F9188A">
            <w:pPr>
              <w:pStyle w:val="ListParagraph"/>
              <w:widowControl w:val="0"/>
              <w:numPr>
                <w:ilvl w:val="0"/>
                <w:numId w:val="2"/>
              </w:numPr>
              <w:autoSpaceDE w:val="0"/>
              <w:autoSpaceDN w:val="0"/>
              <w:adjustRightInd w:val="0"/>
              <w:rPr>
                <w:rFonts w:asciiTheme="majorHAnsi" w:hAnsiTheme="majorHAnsi" w:cs="Calibri"/>
                <w:sz w:val="20"/>
                <w:szCs w:val="20"/>
              </w:rPr>
            </w:pPr>
            <w:r w:rsidRPr="00CD7AA5">
              <w:rPr>
                <w:rFonts w:asciiTheme="majorHAnsi" w:hAnsiTheme="majorHAnsi" w:cs="Calibri"/>
                <w:sz w:val="20"/>
                <w:szCs w:val="20"/>
              </w:rPr>
              <w:t>Rely on market mechanisms to promote and sustain a healthy competitive environment;</w:t>
            </w:r>
          </w:p>
          <w:p w14:paraId="282CB4D8" w14:textId="77777777" w:rsidR="00F9188A" w:rsidRPr="00CD7AA5" w:rsidRDefault="00F9188A" w:rsidP="00F9188A">
            <w:pPr>
              <w:pStyle w:val="ListParagraph"/>
              <w:widowControl w:val="0"/>
              <w:autoSpaceDE w:val="0"/>
              <w:autoSpaceDN w:val="0"/>
              <w:adjustRightInd w:val="0"/>
              <w:ind w:left="360"/>
              <w:rPr>
                <w:rFonts w:asciiTheme="majorHAnsi" w:hAnsiTheme="majorHAnsi"/>
                <w:sz w:val="20"/>
                <w:szCs w:val="20"/>
              </w:rPr>
            </w:pPr>
          </w:p>
          <w:p w14:paraId="5622932A" w14:textId="77777777" w:rsidR="00F025E5" w:rsidRPr="00CD7AA5" w:rsidRDefault="00F025E5" w:rsidP="005D41EC">
            <w:pPr>
              <w:widowControl w:val="0"/>
              <w:autoSpaceDE w:val="0"/>
              <w:autoSpaceDN w:val="0"/>
              <w:adjustRightInd w:val="0"/>
              <w:ind w:left="408" w:hanging="408"/>
              <w:rPr>
                <w:rFonts w:asciiTheme="majorHAnsi" w:hAnsiTheme="majorHAnsi" w:cs="Calibri"/>
                <w:sz w:val="20"/>
                <w:szCs w:val="20"/>
              </w:rPr>
            </w:pPr>
            <w:r w:rsidRPr="00CD7AA5">
              <w:rPr>
                <w:rFonts w:asciiTheme="majorHAnsi" w:hAnsiTheme="majorHAnsi" w:cs="Calibri"/>
                <w:sz w:val="20"/>
                <w:szCs w:val="20"/>
              </w:rPr>
              <w:t>9.</w:t>
            </w:r>
            <w:r w:rsidR="005D41EC" w:rsidRPr="00CD7AA5">
              <w:rPr>
                <w:rFonts w:asciiTheme="majorHAnsi" w:hAnsiTheme="majorHAnsi" w:cs="Calibri"/>
                <w:sz w:val="20"/>
                <w:szCs w:val="20"/>
              </w:rPr>
              <w:t xml:space="preserve">     </w:t>
            </w:r>
            <w:r w:rsidRPr="00CD7AA5">
              <w:rPr>
                <w:rFonts w:asciiTheme="majorHAnsi" w:hAnsiTheme="majorHAnsi" w:cs="Calibri"/>
                <w:sz w:val="20"/>
                <w:szCs w:val="20"/>
              </w:rPr>
              <w:t>Apply documented policies consistently, ob</w:t>
            </w:r>
            <w:r w:rsidR="00F9188A" w:rsidRPr="00CD7AA5">
              <w:rPr>
                <w:rFonts w:asciiTheme="majorHAnsi" w:hAnsiTheme="majorHAnsi" w:cs="Calibri"/>
                <w:sz w:val="20"/>
                <w:szCs w:val="20"/>
              </w:rPr>
              <w:t>jectively, neutrally and fairly;</w:t>
            </w:r>
          </w:p>
          <w:p w14:paraId="0774A427" w14:textId="77777777" w:rsidR="00F9188A" w:rsidRPr="00CD7AA5" w:rsidRDefault="00F9188A" w:rsidP="005D41EC">
            <w:pPr>
              <w:widowControl w:val="0"/>
              <w:autoSpaceDE w:val="0"/>
              <w:autoSpaceDN w:val="0"/>
              <w:adjustRightInd w:val="0"/>
              <w:ind w:left="408" w:hanging="408"/>
              <w:rPr>
                <w:rFonts w:asciiTheme="majorHAnsi" w:hAnsiTheme="majorHAnsi" w:cs="Times New Roman"/>
                <w:sz w:val="20"/>
                <w:szCs w:val="20"/>
              </w:rPr>
            </w:pPr>
          </w:p>
          <w:p w14:paraId="20CA233E" w14:textId="77777777" w:rsidR="00F025E5" w:rsidRPr="00CD7AA5" w:rsidRDefault="00F025E5" w:rsidP="00F9188A">
            <w:pPr>
              <w:pStyle w:val="ListParagraph"/>
              <w:widowControl w:val="0"/>
              <w:numPr>
                <w:ilvl w:val="0"/>
                <w:numId w:val="2"/>
              </w:numPr>
              <w:autoSpaceDE w:val="0"/>
              <w:autoSpaceDN w:val="0"/>
              <w:adjustRightInd w:val="0"/>
              <w:rPr>
                <w:rFonts w:asciiTheme="majorHAnsi" w:hAnsiTheme="majorHAnsi" w:cs="Calibri"/>
                <w:sz w:val="20"/>
                <w:szCs w:val="20"/>
              </w:rPr>
            </w:pPr>
            <w:r w:rsidRPr="00CD7AA5">
              <w:rPr>
                <w:rFonts w:asciiTheme="majorHAnsi" w:hAnsiTheme="majorHAnsi" w:cs="Calibri"/>
                <w:sz w:val="20"/>
                <w:szCs w:val="20"/>
              </w:rPr>
              <w:t>Remain accountable through mechanisms defined in the Bylaws;</w:t>
            </w:r>
          </w:p>
          <w:p w14:paraId="05B6C869" w14:textId="77777777" w:rsidR="00F9188A" w:rsidRPr="00CD7AA5" w:rsidRDefault="00F9188A" w:rsidP="00F9188A">
            <w:pPr>
              <w:pStyle w:val="ListParagraph"/>
              <w:widowControl w:val="0"/>
              <w:autoSpaceDE w:val="0"/>
              <w:autoSpaceDN w:val="0"/>
              <w:adjustRightInd w:val="0"/>
              <w:ind w:left="360"/>
              <w:rPr>
                <w:rFonts w:asciiTheme="majorHAnsi" w:hAnsiTheme="majorHAnsi"/>
                <w:sz w:val="20"/>
                <w:szCs w:val="20"/>
              </w:rPr>
            </w:pPr>
          </w:p>
          <w:p w14:paraId="5033112D" w14:textId="77777777" w:rsidR="00F025E5" w:rsidRPr="00CD7AA5" w:rsidRDefault="005D41EC" w:rsidP="005D41EC">
            <w:pPr>
              <w:widowControl w:val="0"/>
              <w:autoSpaceDE w:val="0"/>
              <w:autoSpaceDN w:val="0"/>
              <w:adjustRightInd w:val="0"/>
              <w:ind w:left="408" w:hanging="408"/>
              <w:rPr>
                <w:rFonts w:asciiTheme="majorHAnsi" w:hAnsiTheme="majorHAnsi" w:cs="Calibri"/>
                <w:sz w:val="20"/>
                <w:szCs w:val="20"/>
              </w:rPr>
            </w:pPr>
            <w:r w:rsidRPr="00CD7AA5">
              <w:rPr>
                <w:rFonts w:asciiTheme="majorHAnsi" w:hAnsiTheme="majorHAnsi" w:cs="Calibri"/>
                <w:sz w:val="20"/>
                <w:szCs w:val="20"/>
              </w:rPr>
              <w:t xml:space="preserve">11.   </w:t>
            </w:r>
            <w:r w:rsidR="00F025E5" w:rsidRPr="00CD7AA5">
              <w:rPr>
                <w:rFonts w:asciiTheme="majorHAnsi" w:hAnsiTheme="majorHAnsi" w:cs="Calibri"/>
                <w:sz w:val="20"/>
                <w:szCs w:val="20"/>
              </w:rPr>
              <w:t>Duly consider governmental public policy recommendations that are consistent with this Statement of Mission and Core Values and the Bylaws; and</w:t>
            </w:r>
          </w:p>
          <w:p w14:paraId="5226CB8E" w14:textId="77777777" w:rsidR="00F9188A" w:rsidRPr="00CD7AA5" w:rsidRDefault="00F9188A" w:rsidP="005D41EC">
            <w:pPr>
              <w:widowControl w:val="0"/>
              <w:autoSpaceDE w:val="0"/>
              <w:autoSpaceDN w:val="0"/>
              <w:adjustRightInd w:val="0"/>
              <w:ind w:left="408" w:hanging="408"/>
              <w:rPr>
                <w:rFonts w:asciiTheme="majorHAnsi" w:hAnsiTheme="majorHAnsi" w:cs="Times New Roman"/>
                <w:sz w:val="20"/>
                <w:szCs w:val="20"/>
              </w:rPr>
            </w:pPr>
          </w:p>
          <w:p w14:paraId="355BE91E" w14:textId="77777777" w:rsidR="00F025E5" w:rsidRPr="00CD7AA5" w:rsidRDefault="005D41EC" w:rsidP="005D41EC">
            <w:pPr>
              <w:widowControl w:val="0"/>
              <w:autoSpaceDE w:val="0"/>
              <w:autoSpaceDN w:val="0"/>
              <w:adjustRightInd w:val="0"/>
              <w:ind w:left="408" w:hanging="408"/>
              <w:rPr>
                <w:rFonts w:asciiTheme="majorHAnsi" w:hAnsiTheme="majorHAnsi" w:cs="Times New Roman"/>
                <w:sz w:val="20"/>
                <w:szCs w:val="20"/>
              </w:rPr>
            </w:pPr>
            <w:r w:rsidRPr="00CD7AA5">
              <w:rPr>
                <w:rFonts w:asciiTheme="majorHAnsi" w:hAnsiTheme="majorHAnsi" w:cs="Calibri"/>
                <w:sz w:val="20"/>
                <w:szCs w:val="20"/>
              </w:rPr>
              <w:t xml:space="preserve">12.   </w:t>
            </w:r>
            <w:r w:rsidR="00F025E5" w:rsidRPr="00CD7AA5">
              <w:rPr>
                <w:rFonts w:asciiTheme="majorHAnsi" w:hAnsiTheme="majorHAnsi" w:cs="Calibri"/>
                <w:sz w:val="20"/>
                <w:szCs w:val="20"/>
              </w:rPr>
              <w:t>Operate with efficiency and excellence, in a fiscally responsible and accountable manner.</w:t>
            </w:r>
          </w:p>
          <w:p w14:paraId="220AF845" w14:textId="77777777" w:rsidR="00F025E5" w:rsidRPr="00CD7AA5" w:rsidRDefault="00F025E5" w:rsidP="00F025E5">
            <w:pPr>
              <w:widowControl w:val="0"/>
              <w:autoSpaceDE w:val="0"/>
              <w:autoSpaceDN w:val="0"/>
              <w:adjustRightInd w:val="0"/>
              <w:ind w:left="480" w:hanging="480"/>
              <w:rPr>
                <w:rFonts w:asciiTheme="majorHAnsi" w:hAnsiTheme="majorHAnsi" w:cs="Times New Roman"/>
                <w:sz w:val="20"/>
                <w:szCs w:val="20"/>
              </w:rPr>
            </w:pPr>
          </w:p>
          <w:p w14:paraId="19E336C7" w14:textId="77777777" w:rsidR="00F025E5" w:rsidRPr="00CD7AA5" w:rsidRDefault="00F025E5" w:rsidP="00F025E5">
            <w:pPr>
              <w:widowControl w:val="0"/>
              <w:autoSpaceDE w:val="0"/>
              <w:autoSpaceDN w:val="0"/>
              <w:adjustRightInd w:val="0"/>
              <w:ind w:left="480" w:hanging="480"/>
              <w:rPr>
                <w:rFonts w:asciiTheme="majorHAnsi" w:hAnsiTheme="majorHAnsi" w:cs="Calibri"/>
                <w:i/>
                <w:iCs/>
                <w:sz w:val="20"/>
                <w:szCs w:val="20"/>
              </w:rPr>
            </w:pPr>
          </w:p>
          <w:p w14:paraId="3CB91D40"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c>
          <w:tcPr>
            <w:tcW w:w="5040" w:type="dxa"/>
          </w:tcPr>
          <w:p w14:paraId="24A3F97E" w14:textId="77777777" w:rsidR="00F025E5" w:rsidRPr="00CD7AA5" w:rsidRDefault="00F025E5" w:rsidP="00F025E5">
            <w:pPr>
              <w:pStyle w:val="ListParagraph"/>
              <w:widowControl w:val="0"/>
              <w:autoSpaceDE w:val="0"/>
              <w:autoSpaceDN w:val="0"/>
              <w:adjustRightInd w:val="0"/>
              <w:ind w:left="360"/>
              <w:rPr>
                <w:rFonts w:asciiTheme="majorHAnsi" w:hAnsiTheme="majorHAnsi" w:cs="Calibri"/>
                <w:sz w:val="20"/>
                <w:szCs w:val="20"/>
              </w:rPr>
            </w:pPr>
          </w:p>
          <w:p w14:paraId="41A71710" w14:textId="77777777" w:rsidR="00F025E5" w:rsidRPr="00CD7AA5" w:rsidRDefault="00F025E5" w:rsidP="00F025E5">
            <w:pPr>
              <w:pStyle w:val="ListParagraph"/>
              <w:ind w:left="0"/>
              <w:rPr>
                <w:rFonts w:asciiTheme="majorHAnsi" w:hAnsiTheme="majorHAnsi"/>
                <w:sz w:val="20"/>
                <w:szCs w:val="20"/>
              </w:rPr>
            </w:pPr>
            <w:r w:rsidRPr="00CD7AA5">
              <w:rPr>
                <w:rFonts w:asciiTheme="majorHAnsi" w:hAnsiTheme="majorHAnsi"/>
                <w:i/>
                <w:sz w:val="20"/>
                <w:szCs w:val="20"/>
              </w:rPr>
              <w:t xml:space="preserve"> Alternative from WP1:  “Limiting its role to operations, policy development and coordination of domain names and related internet identifiers as per its mission.  Changes to the scope of this mission must be determined and agreed to by the broader ICANN community.”  </w:t>
            </w:r>
            <w:r w:rsidRPr="00CD7AA5">
              <w:rPr>
                <w:rFonts w:asciiTheme="majorHAnsi" w:hAnsiTheme="majorHAnsi"/>
                <w:i/>
                <w:color w:val="FF0000"/>
                <w:sz w:val="20"/>
                <w:szCs w:val="20"/>
              </w:rPr>
              <w:t>[Note, the working group is uncomfortable with expanded scope, whether or not community supports.  What if community decided, for example, that ICANN should regulate content, etc.?  To the extent mission statement is expanded, it must be under very specific circumstances involving extraordinary procedures and due process guarantees.]</w:t>
            </w:r>
          </w:p>
          <w:p w14:paraId="422C94CF" w14:textId="77777777" w:rsidR="00F9188A" w:rsidRPr="00CD7AA5" w:rsidRDefault="00F9188A" w:rsidP="00F9188A">
            <w:pPr>
              <w:widowControl w:val="0"/>
              <w:tabs>
                <w:tab w:val="left" w:pos="220"/>
                <w:tab w:val="left" w:pos="720"/>
              </w:tabs>
              <w:autoSpaceDE w:val="0"/>
              <w:autoSpaceDN w:val="0"/>
              <w:adjustRightInd w:val="0"/>
              <w:rPr>
                <w:rFonts w:asciiTheme="majorHAnsi" w:hAnsiTheme="majorHAnsi" w:cs="Times New Roman"/>
                <w:sz w:val="20"/>
                <w:szCs w:val="20"/>
              </w:rPr>
            </w:pPr>
          </w:p>
          <w:p w14:paraId="4355946D" w14:textId="77777777" w:rsidR="005D41EC" w:rsidRPr="00BA48F3" w:rsidRDefault="00F9188A" w:rsidP="00BA48F3">
            <w:pPr>
              <w:widowControl w:val="0"/>
              <w:tabs>
                <w:tab w:val="left" w:pos="220"/>
                <w:tab w:val="left" w:pos="720"/>
              </w:tabs>
              <w:autoSpaceDE w:val="0"/>
              <w:autoSpaceDN w:val="0"/>
              <w:adjustRightInd w:val="0"/>
              <w:rPr>
                <w:rFonts w:asciiTheme="majorHAnsi" w:hAnsiTheme="majorHAnsi" w:cs="Calibri"/>
                <w:i/>
                <w:sz w:val="20"/>
                <w:szCs w:val="20"/>
              </w:rPr>
            </w:pPr>
            <w:r w:rsidRPr="00CD7AA5">
              <w:rPr>
                <w:rFonts w:asciiTheme="majorHAnsi" w:hAnsiTheme="majorHAnsi" w:cs="Times New Roman"/>
                <w:i/>
                <w:sz w:val="20"/>
                <w:szCs w:val="20"/>
              </w:rPr>
              <w:t xml:space="preserve">Alt from MW:  </w:t>
            </w:r>
            <w:r w:rsidRPr="00CD7AA5">
              <w:rPr>
                <w:rFonts w:asciiTheme="majorHAnsi" w:hAnsiTheme="majorHAnsi" w:cs="Calibri"/>
                <w:i/>
                <w:sz w:val="20"/>
                <w:szCs w:val="20"/>
              </w:rPr>
              <w:t>Maintain the security, stability, and resiliency of the Internet DNS</w:t>
            </w:r>
            <w:r w:rsidR="00BA48F3">
              <w:rPr>
                <w:rFonts w:asciiTheme="majorHAnsi" w:hAnsiTheme="majorHAnsi" w:cs="Calibri"/>
                <w:i/>
                <w:sz w:val="20"/>
                <w:szCs w:val="20"/>
              </w:rPr>
              <w:t xml:space="preserve"> and openness of the Internet</w:t>
            </w:r>
            <w:r w:rsidRPr="00CD7AA5">
              <w:rPr>
                <w:rFonts w:asciiTheme="majorHAnsi" w:hAnsiTheme="majorHAnsi" w:cs="Calibri"/>
                <w:i/>
                <w:sz w:val="20"/>
                <w:szCs w:val="20"/>
              </w:rPr>
              <w:t>;</w:t>
            </w:r>
          </w:p>
          <w:p w14:paraId="452C0186" w14:textId="77777777" w:rsidR="005D41EC" w:rsidRPr="00CD7AA5" w:rsidRDefault="005D41EC" w:rsidP="001C61BC">
            <w:pPr>
              <w:widowControl w:val="0"/>
              <w:autoSpaceDE w:val="0"/>
              <w:autoSpaceDN w:val="0"/>
              <w:adjustRightInd w:val="0"/>
              <w:rPr>
                <w:rFonts w:asciiTheme="majorHAnsi" w:hAnsiTheme="majorHAnsi" w:cs="Times New Roman"/>
                <w:sz w:val="20"/>
                <w:szCs w:val="20"/>
              </w:rPr>
            </w:pPr>
          </w:p>
          <w:p w14:paraId="4443490C" w14:textId="77777777" w:rsidR="00CD7AA5" w:rsidRPr="00CD7AA5" w:rsidRDefault="00CD7AA5" w:rsidP="001C61BC">
            <w:pPr>
              <w:widowControl w:val="0"/>
              <w:autoSpaceDE w:val="0"/>
              <w:autoSpaceDN w:val="0"/>
              <w:adjustRightInd w:val="0"/>
              <w:rPr>
                <w:rFonts w:asciiTheme="majorHAnsi" w:hAnsiTheme="majorHAnsi" w:cs="Times New Roman"/>
                <w:sz w:val="20"/>
                <w:szCs w:val="20"/>
              </w:rPr>
            </w:pPr>
          </w:p>
          <w:p w14:paraId="64562341" w14:textId="77777777" w:rsidR="00CD7AA5" w:rsidRPr="00CD7AA5" w:rsidRDefault="00CD7AA5" w:rsidP="001C61BC">
            <w:pPr>
              <w:widowControl w:val="0"/>
              <w:autoSpaceDE w:val="0"/>
              <w:autoSpaceDN w:val="0"/>
              <w:adjustRightInd w:val="0"/>
              <w:rPr>
                <w:rFonts w:asciiTheme="majorHAnsi" w:hAnsiTheme="majorHAnsi" w:cs="Times New Roman"/>
                <w:sz w:val="20"/>
                <w:szCs w:val="20"/>
              </w:rPr>
            </w:pPr>
          </w:p>
          <w:p w14:paraId="579362E8" w14:textId="77777777" w:rsidR="00CD7AA5" w:rsidRPr="00CD7AA5" w:rsidRDefault="00CD7AA5" w:rsidP="001C61BC">
            <w:pPr>
              <w:widowControl w:val="0"/>
              <w:autoSpaceDE w:val="0"/>
              <w:autoSpaceDN w:val="0"/>
              <w:adjustRightInd w:val="0"/>
              <w:rPr>
                <w:rFonts w:asciiTheme="majorHAnsi" w:hAnsiTheme="majorHAnsi" w:cs="Times New Roman"/>
                <w:sz w:val="20"/>
                <w:szCs w:val="20"/>
              </w:rPr>
            </w:pPr>
          </w:p>
          <w:p w14:paraId="4C464682" w14:textId="77777777" w:rsidR="00CD7AA5" w:rsidRPr="00CD7AA5" w:rsidRDefault="00CD7AA5" w:rsidP="001C61BC">
            <w:pPr>
              <w:widowControl w:val="0"/>
              <w:autoSpaceDE w:val="0"/>
              <w:autoSpaceDN w:val="0"/>
              <w:adjustRightInd w:val="0"/>
              <w:rPr>
                <w:rFonts w:asciiTheme="majorHAnsi" w:hAnsiTheme="majorHAnsi" w:cs="Times New Roman"/>
                <w:sz w:val="20"/>
                <w:szCs w:val="20"/>
              </w:rPr>
            </w:pPr>
          </w:p>
          <w:p w14:paraId="3F0BB61A" w14:textId="77777777" w:rsidR="00CD7AA5" w:rsidRPr="00CD7AA5" w:rsidRDefault="00CD7AA5" w:rsidP="001C61BC">
            <w:pPr>
              <w:widowControl w:val="0"/>
              <w:autoSpaceDE w:val="0"/>
              <w:autoSpaceDN w:val="0"/>
              <w:adjustRightInd w:val="0"/>
              <w:rPr>
                <w:rFonts w:asciiTheme="majorHAnsi" w:hAnsiTheme="majorHAnsi" w:cs="Times New Roman"/>
                <w:sz w:val="20"/>
                <w:szCs w:val="20"/>
              </w:rPr>
            </w:pPr>
          </w:p>
          <w:p w14:paraId="3F55EB39" w14:textId="77777777" w:rsidR="00CD7AA5" w:rsidRPr="00CD7AA5" w:rsidRDefault="00CD7AA5" w:rsidP="001C61BC">
            <w:pPr>
              <w:widowControl w:val="0"/>
              <w:autoSpaceDE w:val="0"/>
              <w:autoSpaceDN w:val="0"/>
              <w:adjustRightInd w:val="0"/>
              <w:rPr>
                <w:rFonts w:asciiTheme="majorHAnsi" w:hAnsiTheme="majorHAnsi" w:cs="Times New Roman"/>
                <w:sz w:val="20"/>
                <w:szCs w:val="20"/>
              </w:rPr>
            </w:pPr>
          </w:p>
          <w:p w14:paraId="5E2DB323" w14:textId="77777777" w:rsidR="00F9188A" w:rsidRPr="00CD7AA5" w:rsidRDefault="00F9188A" w:rsidP="00F9188A">
            <w:pPr>
              <w:rPr>
                <w:rFonts w:asciiTheme="majorHAnsi" w:hAnsiTheme="majorHAnsi"/>
                <w:i/>
                <w:sz w:val="20"/>
                <w:szCs w:val="20"/>
              </w:rPr>
            </w:pPr>
            <w:r w:rsidRPr="00CD7AA5">
              <w:rPr>
                <w:rFonts w:asciiTheme="majorHAnsi" w:hAnsiTheme="majorHAnsi"/>
                <w:i/>
                <w:sz w:val="20"/>
                <w:szCs w:val="20"/>
              </w:rPr>
              <w:t>Alt from WP1:  operate as a multi-stakeholder, private-sector led organization with input from the public, for whose benefit ICANN shall in all events act</w:t>
            </w:r>
          </w:p>
          <w:p w14:paraId="1A3E1FDB" w14:textId="77777777" w:rsidR="00F9188A" w:rsidRPr="00CD7AA5" w:rsidRDefault="00F9188A" w:rsidP="00F9188A">
            <w:pPr>
              <w:rPr>
                <w:rFonts w:asciiTheme="majorHAnsi" w:hAnsiTheme="majorHAnsi"/>
                <w:i/>
                <w:sz w:val="20"/>
                <w:szCs w:val="20"/>
              </w:rPr>
            </w:pPr>
          </w:p>
          <w:p w14:paraId="5C58DBBD" w14:textId="77777777" w:rsidR="00CD7AA5" w:rsidRPr="00CD7AA5" w:rsidRDefault="00F9188A" w:rsidP="00CD7AA5">
            <w:pPr>
              <w:widowControl w:val="0"/>
              <w:tabs>
                <w:tab w:val="left" w:pos="220"/>
              </w:tabs>
              <w:autoSpaceDE w:val="0"/>
              <w:autoSpaceDN w:val="0"/>
              <w:adjustRightInd w:val="0"/>
              <w:rPr>
                <w:rFonts w:asciiTheme="majorHAnsi" w:hAnsiTheme="majorHAnsi" w:cs="Calibri"/>
                <w:i/>
                <w:sz w:val="20"/>
                <w:szCs w:val="20"/>
              </w:rPr>
            </w:pPr>
            <w:r w:rsidRPr="00CD7AA5">
              <w:rPr>
                <w:rFonts w:asciiTheme="majorHAnsi" w:hAnsiTheme="majorHAnsi" w:cs="Calibri"/>
                <w:i/>
                <w:sz w:val="20"/>
                <w:szCs w:val="20"/>
              </w:rPr>
              <w:t xml:space="preserve">Alt from MW:  </w:t>
            </w:r>
          </w:p>
          <w:p w14:paraId="57F2D0ED" w14:textId="77777777" w:rsidR="00F9188A" w:rsidRPr="00CD7AA5" w:rsidRDefault="00F9188A" w:rsidP="00CD7AA5">
            <w:pPr>
              <w:pStyle w:val="ListParagraph"/>
              <w:widowControl w:val="0"/>
              <w:numPr>
                <w:ilvl w:val="0"/>
                <w:numId w:val="12"/>
              </w:numPr>
              <w:tabs>
                <w:tab w:val="left" w:pos="220"/>
              </w:tabs>
              <w:autoSpaceDE w:val="0"/>
              <w:autoSpaceDN w:val="0"/>
              <w:adjustRightInd w:val="0"/>
              <w:rPr>
                <w:rFonts w:asciiTheme="majorHAnsi" w:hAnsiTheme="majorHAnsi" w:cs="Calibri"/>
                <w:sz w:val="20"/>
                <w:szCs w:val="20"/>
              </w:rPr>
            </w:pPr>
            <w:r w:rsidRPr="00CD7AA5">
              <w:rPr>
                <w:rFonts w:asciiTheme="majorHAnsi" w:hAnsiTheme="majorHAnsi" w:cs="Calibri"/>
                <w:i/>
                <w:sz w:val="20"/>
                <w:szCs w:val="20"/>
              </w:rPr>
              <w:t>Support and enhance the multistakeholder model;</w:t>
            </w:r>
            <w:r w:rsidRPr="00CD7AA5">
              <w:rPr>
                <w:rFonts w:asciiTheme="majorHAnsi" w:hAnsiTheme="majorHAnsi" w:cs="Calibri"/>
                <w:sz w:val="20"/>
                <w:szCs w:val="20"/>
              </w:rPr>
              <w:t xml:space="preserve"> </w:t>
            </w:r>
          </w:p>
          <w:p w14:paraId="19460A30" w14:textId="77777777" w:rsidR="00F9188A" w:rsidRPr="00CD7AA5" w:rsidRDefault="00F9188A" w:rsidP="00F9188A">
            <w:pPr>
              <w:widowControl w:val="0"/>
              <w:numPr>
                <w:ilvl w:val="0"/>
                <w:numId w:val="11"/>
              </w:numPr>
              <w:tabs>
                <w:tab w:val="left" w:pos="220"/>
              </w:tabs>
              <w:autoSpaceDE w:val="0"/>
              <w:autoSpaceDN w:val="0"/>
              <w:adjustRightInd w:val="0"/>
              <w:ind w:left="252" w:hanging="252"/>
              <w:rPr>
                <w:rFonts w:asciiTheme="majorHAnsi" w:hAnsiTheme="majorHAnsi" w:cs="Calibri"/>
                <w:i/>
                <w:sz w:val="20"/>
                <w:szCs w:val="20"/>
              </w:rPr>
            </w:pPr>
            <w:r w:rsidRPr="00CD7AA5">
              <w:rPr>
                <w:rFonts w:asciiTheme="majorHAnsi" w:hAnsiTheme="majorHAnsi" w:cs="Calibri"/>
                <w:i/>
                <w:sz w:val="20"/>
                <w:szCs w:val="20"/>
              </w:rPr>
              <w:t>Ensuring accountability, transparency and the interests of global Internet users;</w:t>
            </w:r>
          </w:p>
          <w:p w14:paraId="2F01911B" w14:textId="77777777" w:rsidR="00F9188A" w:rsidRPr="00CD7AA5" w:rsidRDefault="00F9188A" w:rsidP="00F9188A">
            <w:pPr>
              <w:rPr>
                <w:rFonts w:asciiTheme="majorHAnsi" w:hAnsiTheme="majorHAnsi"/>
                <w:i/>
                <w:sz w:val="20"/>
                <w:szCs w:val="20"/>
              </w:rPr>
            </w:pPr>
          </w:p>
          <w:p w14:paraId="6A287F17" w14:textId="77777777" w:rsidR="005D41EC" w:rsidRPr="00CD7AA5" w:rsidRDefault="005D41EC" w:rsidP="001C61BC">
            <w:pPr>
              <w:widowControl w:val="0"/>
              <w:autoSpaceDE w:val="0"/>
              <w:autoSpaceDN w:val="0"/>
              <w:adjustRightInd w:val="0"/>
              <w:rPr>
                <w:rFonts w:asciiTheme="majorHAnsi" w:hAnsiTheme="majorHAnsi" w:cs="Times New Roman"/>
                <w:sz w:val="20"/>
                <w:szCs w:val="20"/>
              </w:rPr>
            </w:pPr>
          </w:p>
          <w:p w14:paraId="2EA07DBB" w14:textId="77777777" w:rsidR="00F9188A" w:rsidRPr="00CD7AA5" w:rsidRDefault="00F9188A" w:rsidP="00F9188A">
            <w:pPr>
              <w:widowControl w:val="0"/>
              <w:autoSpaceDE w:val="0"/>
              <w:autoSpaceDN w:val="0"/>
              <w:adjustRightInd w:val="0"/>
              <w:rPr>
                <w:rFonts w:asciiTheme="majorHAnsi" w:hAnsiTheme="majorHAnsi"/>
                <w:sz w:val="20"/>
                <w:szCs w:val="20"/>
              </w:rPr>
            </w:pPr>
            <w:r w:rsidRPr="00CD7AA5">
              <w:rPr>
                <w:rFonts w:asciiTheme="majorHAnsi" w:hAnsiTheme="majorHAnsi" w:cs="Calibri"/>
                <w:i/>
                <w:iCs/>
                <w:sz w:val="20"/>
                <w:szCs w:val="20"/>
              </w:rPr>
              <w:t xml:space="preserve">This needs to be refined.  In some circumstances, decisions necessarily involve the creation/designation of winners and losers.  </w:t>
            </w:r>
          </w:p>
          <w:p w14:paraId="5E0449BF" w14:textId="77777777" w:rsidR="005D41EC" w:rsidRPr="00CD7AA5" w:rsidRDefault="005D41EC" w:rsidP="001C61BC">
            <w:pPr>
              <w:widowControl w:val="0"/>
              <w:autoSpaceDE w:val="0"/>
              <w:autoSpaceDN w:val="0"/>
              <w:adjustRightInd w:val="0"/>
              <w:rPr>
                <w:rFonts w:asciiTheme="majorHAnsi" w:hAnsiTheme="majorHAnsi" w:cs="Times New Roman"/>
                <w:sz w:val="20"/>
                <w:szCs w:val="20"/>
              </w:rPr>
            </w:pPr>
          </w:p>
          <w:p w14:paraId="658E03EB" w14:textId="77777777" w:rsidR="005D41EC" w:rsidRPr="00CD7AA5" w:rsidRDefault="005D41EC" w:rsidP="001C61BC">
            <w:pPr>
              <w:widowControl w:val="0"/>
              <w:autoSpaceDE w:val="0"/>
              <w:autoSpaceDN w:val="0"/>
              <w:adjustRightInd w:val="0"/>
              <w:rPr>
                <w:rFonts w:asciiTheme="majorHAnsi" w:hAnsiTheme="majorHAnsi" w:cs="Times New Roman"/>
                <w:sz w:val="20"/>
                <w:szCs w:val="20"/>
              </w:rPr>
            </w:pPr>
          </w:p>
          <w:p w14:paraId="14393EEB" w14:textId="77777777" w:rsidR="005D41EC" w:rsidRPr="00CD7AA5" w:rsidRDefault="005D41EC" w:rsidP="001C61BC">
            <w:pPr>
              <w:widowControl w:val="0"/>
              <w:autoSpaceDE w:val="0"/>
              <w:autoSpaceDN w:val="0"/>
              <w:adjustRightInd w:val="0"/>
              <w:rPr>
                <w:rFonts w:asciiTheme="majorHAnsi" w:hAnsiTheme="majorHAnsi" w:cs="Times New Roman"/>
                <w:sz w:val="20"/>
                <w:szCs w:val="20"/>
              </w:rPr>
            </w:pPr>
          </w:p>
          <w:p w14:paraId="732F6A1A" w14:textId="77777777" w:rsidR="005D41EC" w:rsidRPr="00CD7AA5" w:rsidRDefault="005D41EC" w:rsidP="001C61BC">
            <w:pPr>
              <w:widowControl w:val="0"/>
              <w:autoSpaceDE w:val="0"/>
              <w:autoSpaceDN w:val="0"/>
              <w:adjustRightInd w:val="0"/>
              <w:rPr>
                <w:rFonts w:asciiTheme="majorHAnsi" w:hAnsiTheme="majorHAnsi" w:cs="Times New Roman"/>
                <w:sz w:val="20"/>
                <w:szCs w:val="20"/>
              </w:rPr>
            </w:pPr>
          </w:p>
          <w:p w14:paraId="7D065224" w14:textId="77777777" w:rsidR="005D41EC" w:rsidRPr="00CD7AA5" w:rsidRDefault="005D41EC" w:rsidP="001C61BC">
            <w:pPr>
              <w:widowControl w:val="0"/>
              <w:autoSpaceDE w:val="0"/>
              <w:autoSpaceDN w:val="0"/>
              <w:adjustRightInd w:val="0"/>
              <w:rPr>
                <w:rFonts w:asciiTheme="majorHAnsi" w:hAnsiTheme="majorHAnsi" w:cs="Times New Roman"/>
                <w:sz w:val="20"/>
                <w:szCs w:val="20"/>
              </w:rPr>
            </w:pPr>
          </w:p>
          <w:p w14:paraId="768A2217" w14:textId="77777777" w:rsidR="005D41EC" w:rsidRPr="00CD7AA5" w:rsidRDefault="005D41EC" w:rsidP="001C61BC">
            <w:pPr>
              <w:widowControl w:val="0"/>
              <w:autoSpaceDE w:val="0"/>
              <w:autoSpaceDN w:val="0"/>
              <w:adjustRightInd w:val="0"/>
              <w:rPr>
                <w:rFonts w:asciiTheme="majorHAnsi" w:hAnsiTheme="majorHAnsi" w:cs="Times New Roman"/>
                <w:sz w:val="20"/>
                <w:szCs w:val="20"/>
              </w:rPr>
            </w:pPr>
          </w:p>
          <w:p w14:paraId="2C4AC5AA" w14:textId="77777777" w:rsidR="00F9188A" w:rsidRPr="00CD7AA5" w:rsidRDefault="00F9188A" w:rsidP="001C61BC">
            <w:pPr>
              <w:widowControl w:val="0"/>
              <w:autoSpaceDE w:val="0"/>
              <w:autoSpaceDN w:val="0"/>
              <w:adjustRightInd w:val="0"/>
              <w:rPr>
                <w:rFonts w:asciiTheme="majorHAnsi" w:hAnsiTheme="majorHAnsi" w:cs="Times New Roman"/>
                <w:sz w:val="20"/>
                <w:szCs w:val="20"/>
              </w:rPr>
            </w:pPr>
          </w:p>
          <w:p w14:paraId="4B8DE798" w14:textId="77777777" w:rsidR="00F9188A" w:rsidRPr="00CD7AA5" w:rsidRDefault="00F9188A" w:rsidP="001C61BC">
            <w:pPr>
              <w:widowControl w:val="0"/>
              <w:autoSpaceDE w:val="0"/>
              <w:autoSpaceDN w:val="0"/>
              <w:adjustRightInd w:val="0"/>
              <w:rPr>
                <w:rFonts w:asciiTheme="majorHAnsi" w:hAnsiTheme="majorHAnsi" w:cs="Times New Roman"/>
                <w:sz w:val="20"/>
                <w:szCs w:val="20"/>
              </w:rPr>
            </w:pPr>
          </w:p>
          <w:p w14:paraId="1DFA8E15" w14:textId="77777777" w:rsidR="00F9188A" w:rsidRPr="00CD7AA5" w:rsidRDefault="00F9188A" w:rsidP="001C61BC">
            <w:pPr>
              <w:widowControl w:val="0"/>
              <w:autoSpaceDE w:val="0"/>
              <w:autoSpaceDN w:val="0"/>
              <w:adjustRightInd w:val="0"/>
              <w:rPr>
                <w:rFonts w:asciiTheme="majorHAnsi" w:hAnsiTheme="majorHAnsi" w:cs="Times New Roman"/>
                <w:sz w:val="20"/>
                <w:szCs w:val="20"/>
              </w:rPr>
            </w:pPr>
          </w:p>
          <w:p w14:paraId="302989A1" w14:textId="77777777" w:rsidR="00F9188A" w:rsidRPr="00CD7AA5" w:rsidRDefault="00F9188A" w:rsidP="001C61BC">
            <w:pPr>
              <w:widowControl w:val="0"/>
              <w:autoSpaceDE w:val="0"/>
              <w:autoSpaceDN w:val="0"/>
              <w:adjustRightInd w:val="0"/>
              <w:rPr>
                <w:rFonts w:asciiTheme="majorHAnsi" w:hAnsiTheme="majorHAnsi" w:cs="Times New Roman"/>
                <w:sz w:val="20"/>
                <w:szCs w:val="20"/>
              </w:rPr>
            </w:pPr>
          </w:p>
          <w:p w14:paraId="4491C2B3" w14:textId="77777777" w:rsidR="00F9188A" w:rsidRPr="00CD7AA5" w:rsidRDefault="00F9188A" w:rsidP="001C61BC">
            <w:pPr>
              <w:widowControl w:val="0"/>
              <w:autoSpaceDE w:val="0"/>
              <w:autoSpaceDN w:val="0"/>
              <w:adjustRightInd w:val="0"/>
              <w:rPr>
                <w:rFonts w:asciiTheme="majorHAnsi" w:hAnsiTheme="majorHAnsi" w:cs="Times New Roman"/>
                <w:sz w:val="20"/>
                <w:szCs w:val="20"/>
              </w:rPr>
            </w:pPr>
          </w:p>
          <w:p w14:paraId="26E7255F" w14:textId="77777777" w:rsidR="00F9188A" w:rsidRPr="00CD7AA5" w:rsidRDefault="00F9188A" w:rsidP="001C61BC">
            <w:pPr>
              <w:widowControl w:val="0"/>
              <w:autoSpaceDE w:val="0"/>
              <w:autoSpaceDN w:val="0"/>
              <w:adjustRightInd w:val="0"/>
              <w:rPr>
                <w:rFonts w:asciiTheme="majorHAnsi" w:hAnsiTheme="majorHAnsi" w:cs="Times New Roman"/>
                <w:sz w:val="20"/>
                <w:szCs w:val="20"/>
              </w:rPr>
            </w:pPr>
          </w:p>
          <w:p w14:paraId="0C9166E9" w14:textId="77777777" w:rsidR="00F9188A" w:rsidRPr="00CD7AA5" w:rsidRDefault="00F9188A" w:rsidP="00BA48F3">
            <w:pPr>
              <w:widowControl w:val="0"/>
              <w:tabs>
                <w:tab w:val="left" w:pos="220"/>
                <w:tab w:val="left" w:pos="252"/>
              </w:tabs>
              <w:autoSpaceDE w:val="0"/>
              <w:autoSpaceDN w:val="0"/>
              <w:adjustRightInd w:val="0"/>
              <w:rPr>
                <w:rFonts w:asciiTheme="majorHAnsi" w:hAnsiTheme="majorHAnsi" w:cs="Calibri"/>
                <w:i/>
                <w:sz w:val="20"/>
                <w:szCs w:val="20"/>
              </w:rPr>
            </w:pPr>
            <w:bookmarkStart w:id="0" w:name="_GoBack"/>
            <w:bookmarkEnd w:id="0"/>
            <w:r w:rsidRPr="00CD7AA5">
              <w:rPr>
                <w:rFonts w:asciiTheme="majorHAnsi" w:hAnsiTheme="majorHAnsi" w:cs="Calibri"/>
                <w:i/>
                <w:sz w:val="20"/>
                <w:szCs w:val="20"/>
              </w:rPr>
              <w:t>Alt from MW:  Promoting competition, consumer trust and consumer choice;</w:t>
            </w:r>
          </w:p>
          <w:p w14:paraId="4125B15E" w14:textId="77777777" w:rsidR="00F9188A" w:rsidRPr="00CD7AA5" w:rsidRDefault="00F9188A" w:rsidP="001C61BC">
            <w:pPr>
              <w:widowControl w:val="0"/>
              <w:autoSpaceDE w:val="0"/>
              <w:autoSpaceDN w:val="0"/>
              <w:adjustRightInd w:val="0"/>
              <w:rPr>
                <w:rFonts w:asciiTheme="majorHAnsi" w:hAnsiTheme="majorHAnsi" w:cs="Times New Roman"/>
                <w:sz w:val="20"/>
                <w:szCs w:val="20"/>
              </w:rPr>
            </w:pPr>
          </w:p>
          <w:p w14:paraId="5E1229E1" w14:textId="77777777" w:rsidR="005D41EC" w:rsidRPr="00CD7AA5" w:rsidRDefault="005D41EC" w:rsidP="005D41EC">
            <w:pPr>
              <w:widowControl w:val="0"/>
              <w:autoSpaceDE w:val="0"/>
              <w:autoSpaceDN w:val="0"/>
              <w:adjustRightInd w:val="0"/>
              <w:rPr>
                <w:rFonts w:asciiTheme="majorHAnsi" w:hAnsiTheme="majorHAnsi" w:cs="Calibri"/>
                <w:sz w:val="20"/>
                <w:szCs w:val="20"/>
              </w:rPr>
            </w:pPr>
          </w:p>
          <w:p w14:paraId="79DD888F"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42CCBE66"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43B130FC"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7FB11CE4"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48AE65DE"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6586C60B"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7E689060"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0C77A0CC"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64607791"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63D7DE20"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6B715367"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75999831" w14:textId="77777777" w:rsidR="00F9188A" w:rsidRPr="00CD7AA5" w:rsidRDefault="00F9188A" w:rsidP="005D41EC">
            <w:pPr>
              <w:widowControl w:val="0"/>
              <w:autoSpaceDE w:val="0"/>
              <w:autoSpaceDN w:val="0"/>
              <w:adjustRightInd w:val="0"/>
              <w:rPr>
                <w:rFonts w:asciiTheme="majorHAnsi" w:hAnsiTheme="majorHAnsi" w:cs="Calibri"/>
                <w:sz w:val="20"/>
                <w:szCs w:val="20"/>
              </w:rPr>
            </w:pPr>
          </w:p>
          <w:p w14:paraId="207080B8" w14:textId="77777777" w:rsidR="00CD7AA5" w:rsidRPr="00CD7AA5" w:rsidRDefault="00CD7AA5" w:rsidP="005D41EC">
            <w:pPr>
              <w:widowControl w:val="0"/>
              <w:autoSpaceDE w:val="0"/>
              <w:autoSpaceDN w:val="0"/>
              <w:adjustRightInd w:val="0"/>
              <w:rPr>
                <w:rFonts w:asciiTheme="majorHAnsi" w:hAnsiTheme="majorHAnsi" w:cs="Calibri"/>
                <w:sz w:val="20"/>
                <w:szCs w:val="20"/>
              </w:rPr>
            </w:pPr>
          </w:p>
          <w:p w14:paraId="1706E27F" w14:textId="77777777" w:rsidR="00F9188A" w:rsidRPr="00CD7AA5" w:rsidRDefault="00F9188A" w:rsidP="005D41EC">
            <w:pPr>
              <w:widowControl w:val="0"/>
              <w:autoSpaceDE w:val="0"/>
              <w:autoSpaceDN w:val="0"/>
              <w:adjustRightInd w:val="0"/>
              <w:rPr>
                <w:rFonts w:asciiTheme="majorHAnsi" w:hAnsiTheme="majorHAnsi" w:cs="Calibri"/>
                <w:i/>
                <w:sz w:val="20"/>
                <w:szCs w:val="20"/>
              </w:rPr>
            </w:pPr>
            <w:r w:rsidRPr="00CD7AA5">
              <w:rPr>
                <w:rFonts w:asciiTheme="majorHAnsi" w:hAnsiTheme="majorHAnsi" w:cs="Calibri"/>
                <w:i/>
                <w:sz w:val="20"/>
                <w:szCs w:val="20"/>
              </w:rPr>
              <w:t>Additional suggestions from MW</w:t>
            </w:r>
          </w:p>
          <w:p w14:paraId="7E2BD8D5" w14:textId="77777777" w:rsidR="00F9188A" w:rsidRPr="00CD7AA5" w:rsidRDefault="005D41EC" w:rsidP="005D41EC">
            <w:pPr>
              <w:widowControl w:val="0"/>
              <w:numPr>
                <w:ilvl w:val="0"/>
                <w:numId w:val="10"/>
              </w:numPr>
              <w:tabs>
                <w:tab w:val="left" w:pos="220"/>
                <w:tab w:val="left" w:pos="252"/>
              </w:tabs>
              <w:autoSpaceDE w:val="0"/>
              <w:autoSpaceDN w:val="0"/>
              <w:adjustRightInd w:val="0"/>
              <w:ind w:left="252" w:hanging="252"/>
              <w:rPr>
                <w:rFonts w:asciiTheme="majorHAnsi" w:hAnsiTheme="majorHAnsi" w:cs="Calibri"/>
                <w:i/>
                <w:sz w:val="20"/>
                <w:szCs w:val="20"/>
              </w:rPr>
            </w:pPr>
            <w:r w:rsidRPr="00CD7AA5">
              <w:rPr>
                <w:rFonts w:asciiTheme="majorHAnsi" w:hAnsiTheme="majorHAnsi" w:cs="Calibri"/>
                <w:i/>
                <w:sz w:val="20"/>
                <w:szCs w:val="20"/>
              </w:rPr>
              <w:t>Meet the needs and expectation of the global customers and partners of the IANA services and its stakeholders; and</w:t>
            </w:r>
          </w:p>
          <w:p w14:paraId="732A5425" w14:textId="77777777" w:rsidR="005D41EC" w:rsidRPr="00CD7AA5" w:rsidRDefault="005D41EC" w:rsidP="005D41EC">
            <w:pPr>
              <w:widowControl w:val="0"/>
              <w:numPr>
                <w:ilvl w:val="0"/>
                <w:numId w:val="10"/>
              </w:numPr>
              <w:tabs>
                <w:tab w:val="left" w:pos="220"/>
                <w:tab w:val="left" w:pos="252"/>
              </w:tabs>
              <w:autoSpaceDE w:val="0"/>
              <w:autoSpaceDN w:val="0"/>
              <w:adjustRightInd w:val="0"/>
              <w:ind w:left="252" w:hanging="252"/>
              <w:rPr>
                <w:rFonts w:asciiTheme="majorHAnsi" w:hAnsiTheme="majorHAnsi" w:cs="Calibri"/>
                <w:i/>
                <w:sz w:val="20"/>
                <w:szCs w:val="20"/>
              </w:rPr>
            </w:pPr>
            <w:r w:rsidRPr="00CD7AA5">
              <w:rPr>
                <w:rFonts w:asciiTheme="majorHAnsi" w:hAnsiTheme="majorHAnsi" w:cs="Calibri"/>
                <w:i/>
                <w:sz w:val="20"/>
                <w:szCs w:val="20"/>
              </w:rPr>
              <w:t>WHOIS policy. [This particular one was the topic of a discussion in WP1 about whether to keep it or reframe it. The underlying goals seem to be, based on AoC wording, to "meet the needs of law enforcement and promote consumer trust].</w:t>
            </w:r>
          </w:p>
          <w:p w14:paraId="39EAF784" w14:textId="77777777" w:rsidR="00F9188A" w:rsidRPr="00CD7AA5" w:rsidRDefault="00F9188A" w:rsidP="00F9188A">
            <w:pPr>
              <w:widowControl w:val="0"/>
              <w:tabs>
                <w:tab w:val="left" w:pos="220"/>
                <w:tab w:val="left" w:pos="252"/>
              </w:tabs>
              <w:autoSpaceDE w:val="0"/>
              <w:autoSpaceDN w:val="0"/>
              <w:adjustRightInd w:val="0"/>
              <w:rPr>
                <w:rFonts w:asciiTheme="majorHAnsi" w:hAnsiTheme="majorHAnsi" w:cs="Calibri"/>
                <w:i/>
                <w:sz w:val="20"/>
                <w:szCs w:val="20"/>
              </w:rPr>
            </w:pPr>
          </w:p>
          <w:p w14:paraId="06266856" w14:textId="77777777" w:rsidR="00F9188A" w:rsidRPr="00CD7AA5" w:rsidRDefault="00F9188A" w:rsidP="00CD7AA5">
            <w:pPr>
              <w:rPr>
                <w:rFonts w:asciiTheme="majorHAnsi" w:hAnsiTheme="majorHAnsi"/>
                <w:i/>
                <w:sz w:val="20"/>
                <w:szCs w:val="20"/>
              </w:rPr>
            </w:pPr>
            <w:r w:rsidRPr="00CD7AA5">
              <w:rPr>
                <w:rFonts w:asciiTheme="majorHAnsi" w:hAnsiTheme="majorHAnsi"/>
                <w:i/>
                <w:sz w:val="20"/>
                <w:szCs w:val="20"/>
              </w:rPr>
              <w:t>Additional suggestions from WP1</w:t>
            </w:r>
            <w:r w:rsidR="00CD7AA5" w:rsidRPr="00CD7AA5">
              <w:rPr>
                <w:rFonts w:asciiTheme="majorHAnsi" w:hAnsiTheme="majorHAnsi"/>
                <w:i/>
                <w:sz w:val="20"/>
                <w:szCs w:val="20"/>
              </w:rPr>
              <w:t xml:space="preserve">:  </w:t>
            </w:r>
            <w:r w:rsidRPr="00CD7AA5">
              <w:rPr>
                <w:rFonts w:asciiTheme="majorHAnsi" w:hAnsiTheme="majorHAnsi"/>
                <w:i/>
                <w:sz w:val="20"/>
                <w:szCs w:val="20"/>
              </w:rPr>
              <w:t>T</w:t>
            </w:r>
            <w:r w:rsidR="00CD7AA5" w:rsidRPr="00CD7AA5">
              <w:rPr>
                <w:rFonts w:asciiTheme="majorHAnsi" w:hAnsiTheme="majorHAnsi"/>
                <w:i/>
                <w:sz w:val="20"/>
                <w:szCs w:val="20"/>
              </w:rPr>
              <w:t>o implement such clarifications, a</w:t>
            </w:r>
            <w:r w:rsidRPr="00CD7AA5">
              <w:rPr>
                <w:rFonts w:asciiTheme="majorHAnsi" w:hAnsiTheme="majorHAnsi"/>
                <w:i/>
                <w:sz w:val="20"/>
                <w:szCs w:val="20"/>
              </w:rPr>
              <w:t xml:space="preserve"> more detailed list of enumerated powers could be incorporated into ICANN’s bylaws. </w:t>
            </w:r>
          </w:p>
          <w:p w14:paraId="0A7D5581" w14:textId="77777777" w:rsidR="00F9188A" w:rsidRPr="00CD7AA5" w:rsidRDefault="00F9188A" w:rsidP="00F9188A">
            <w:pPr>
              <w:pStyle w:val="ListParagraph"/>
              <w:ind w:left="1440"/>
              <w:rPr>
                <w:rFonts w:asciiTheme="majorHAnsi" w:hAnsiTheme="majorHAnsi"/>
                <w:i/>
                <w:sz w:val="20"/>
                <w:szCs w:val="20"/>
              </w:rPr>
            </w:pPr>
          </w:p>
          <w:p w14:paraId="0545FA6D" w14:textId="77777777" w:rsidR="00F9188A" w:rsidRPr="00CD7AA5" w:rsidRDefault="00F9188A" w:rsidP="00CD7AA5">
            <w:pPr>
              <w:pStyle w:val="ListParagraph"/>
              <w:numPr>
                <w:ilvl w:val="0"/>
                <w:numId w:val="1"/>
              </w:numPr>
              <w:rPr>
                <w:rFonts w:asciiTheme="majorHAnsi" w:hAnsiTheme="majorHAnsi"/>
                <w:i/>
                <w:sz w:val="20"/>
                <w:szCs w:val="20"/>
              </w:rPr>
            </w:pPr>
            <w:r w:rsidRPr="00CD7AA5">
              <w:rPr>
                <w:rFonts w:asciiTheme="majorHAnsi" w:hAnsiTheme="majorHAnsi"/>
                <w:i/>
                <w:sz w:val="20"/>
                <w:szCs w:val="20"/>
              </w:rPr>
              <w:t xml:space="preserve">Any powers not enumerated for ICANN would remain outside ICANN’s purview. </w:t>
            </w:r>
          </w:p>
          <w:p w14:paraId="68A4E2CA" w14:textId="77777777" w:rsidR="00F9188A" w:rsidRPr="00CD7AA5" w:rsidRDefault="00F9188A" w:rsidP="00CD7AA5">
            <w:pPr>
              <w:pStyle w:val="ListParagraph"/>
              <w:numPr>
                <w:ilvl w:val="0"/>
                <w:numId w:val="1"/>
              </w:numPr>
              <w:rPr>
                <w:rFonts w:asciiTheme="majorHAnsi" w:hAnsiTheme="majorHAnsi"/>
                <w:i/>
                <w:sz w:val="20"/>
                <w:szCs w:val="20"/>
              </w:rPr>
            </w:pPr>
            <w:r w:rsidRPr="00CD7AA5">
              <w:rPr>
                <w:rFonts w:asciiTheme="majorHAnsi" w:hAnsiTheme="majorHAnsi"/>
                <w:i/>
                <w:sz w:val="20"/>
                <w:szCs w:val="20"/>
              </w:rPr>
              <w:t>Any changes to the enumerated powers would require community agreement via a clearly defined process for amending ICANN’s bylaws.</w:t>
            </w:r>
          </w:p>
          <w:p w14:paraId="189D4C42" w14:textId="77777777" w:rsidR="00F9188A" w:rsidRPr="00CD7AA5" w:rsidRDefault="00F9188A" w:rsidP="00CD7AA5">
            <w:pPr>
              <w:pStyle w:val="ListParagraph"/>
              <w:numPr>
                <w:ilvl w:val="0"/>
                <w:numId w:val="1"/>
              </w:numPr>
              <w:rPr>
                <w:rFonts w:asciiTheme="majorHAnsi" w:hAnsiTheme="majorHAnsi"/>
                <w:i/>
                <w:sz w:val="20"/>
                <w:szCs w:val="20"/>
              </w:rPr>
            </w:pPr>
            <w:r w:rsidRPr="00CD7AA5">
              <w:rPr>
                <w:rFonts w:asciiTheme="majorHAnsi" w:hAnsiTheme="majorHAnsi"/>
                <w:i/>
                <w:sz w:val="20"/>
                <w:szCs w:val="20"/>
              </w:rPr>
              <w:t>The “Powers” section of the bylaws could be amended to refer specifically to ICANN’s limited role and responsibilities, but also to acknowledge more directly the leadership role of the Supporting Organizations in policy development.</w:t>
            </w:r>
          </w:p>
          <w:p w14:paraId="65833087" w14:textId="77777777" w:rsidR="00F9188A" w:rsidRPr="00CD7AA5" w:rsidRDefault="00F9188A" w:rsidP="00F9188A">
            <w:pPr>
              <w:pStyle w:val="ListParagraph"/>
              <w:rPr>
                <w:rFonts w:asciiTheme="majorHAnsi" w:hAnsiTheme="majorHAnsi"/>
                <w:i/>
                <w:sz w:val="20"/>
                <w:szCs w:val="20"/>
              </w:rPr>
            </w:pPr>
          </w:p>
          <w:p w14:paraId="74E99FDA" w14:textId="77777777" w:rsidR="00F9188A" w:rsidRPr="00CD7AA5" w:rsidRDefault="00F9188A" w:rsidP="00F9188A">
            <w:pPr>
              <w:rPr>
                <w:rFonts w:asciiTheme="majorHAnsi" w:hAnsiTheme="majorHAnsi"/>
                <w:i/>
                <w:sz w:val="20"/>
                <w:szCs w:val="20"/>
              </w:rPr>
            </w:pPr>
          </w:p>
          <w:p w14:paraId="41A67537" w14:textId="77777777" w:rsidR="00F9188A" w:rsidRPr="00CD7AA5" w:rsidRDefault="00F9188A" w:rsidP="00CD7AA5">
            <w:pPr>
              <w:pStyle w:val="ListParagraph"/>
              <w:numPr>
                <w:ilvl w:val="0"/>
                <w:numId w:val="1"/>
              </w:numPr>
              <w:rPr>
                <w:rFonts w:asciiTheme="majorHAnsi" w:hAnsiTheme="majorHAnsi"/>
                <w:i/>
                <w:sz w:val="20"/>
                <w:szCs w:val="20"/>
              </w:rPr>
            </w:pPr>
            <w:r w:rsidRPr="00CD7AA5">
              <w:rPr>
                <w:rFonts w:asciiTheme="majorHAnsi" w:hAnsiTheme="majorHAnsi"/>
                <w:i/>
                <w:sz w:val="20"/>
                <w:szCs w:val="20"/>
              </w:rPr>
              <w:t>The “Restrictions” section of the bylaws could be amended to include a corresponding restriction under Article II, Section 2, as follows:</w:t>
            </w:r>
          </w:p>
          <w:p w14:paraId="29EBA51C" w14:textId="77777777" w:rsidR="00F9188A" w:rsidRPr="00CD7AA5" w:rsidRDefault="00F9188A" w:rsidP="00F9188A">
            <w:pPr>
              <w:pStyle w:val="ListParagraph"/>
              <w:ind w:left="1440"/>
              <w:rPr>
                <w:rFonts w:asciiTheme="majorHAnsi" w:hAnsiTheme="majorHAnsi"/>
                <w:i/>
                <w:sz w:val="20"/>
                <w:szCs w:val="20"/>
              </w:rPr>
            </w:pPr>
          </w:p>
          <w:p w14:paraId="5029ECC0" w14:textId="77777777" w:rsidR="00F9188A" w:rsidRPr="00CD7AA5" w:rsidRDefault="00F9188A" w:rsidP="00CD7AA5">
            <w:pPr>
              <w:pStyle w:val="ListParagraph"/>
              <w:numPr>
                <w:ilvl w:val="1"/>
                <w:numId w:val="1"/>
              </w:numPr>
              <w:rPr>
                <w:rFonts w:asciiTheme="majorHAnsi" w:hAnsiTheme="majorHAnsi"/>
                <w:i/>
                <w:sz w:val="20"/>
                <w:szCs w:val="20"/>
              </w:rPr>
            </w:pPr>
            <w:r w:rsidRPr="00CD7AA5">
              <w:rPr>
                <w:rFonts w:asciiTheme="majorHAnsi" w:hAnsiTheme="majorHAnsi"/>
                <w:i/>
                <w:sz w:val="20"/>
                <w:szCs w:val="20"/>
              </w:rPr>
              <w:t>“ICANN shall not expand or amend its mission, core values, powers or restrictions without the support of ICANN’s multi-stakeholder community.”</w:t>
            </w:r>
          </w:p>
          <w:p w14:paraId="736C69D3" w14:textId="77777777" w:rsidR="00F9188A" w:rsidRPr="00CD7AA5" w:rsidRDefault="00F9188A" w:rsidP="00F9188A">
            <w:pPr>
              <w:widowControl w:val="0"/>
              <w:tabs>
                <w:tab w:val="left" w:pos="220"/>
                <w:tab w:val="left" w:pos="252"/>
              </w:tabs>
              <w:autoSpaceDE w:val="0"/>
              <w:autoSpaceDN w:val="0"/>
              <w:adjustRightInd w:val="0"/>
              <w:rPr>
                <w:rFonts w:asciiTheme="majorHAnsi" w:hAnsiTheme="majorHAnsi" w:cs="Calibri"/>
                <w:i/>
                <w:sz w:val="20"/>
                <w:szCs w:val="20"/>
              </w:rPr>
            </w:pPr>
          </w:p>
          <w:p w14:paraId="2124A8F5" w14:textId="77777777" w:rsidR="005D41EC" w:rsidRPr="00CD7AA5" w:rsidRDefault="005D41EC" w:rsidP="001C61BC">
            <w:pPr>
              <w:widowControl w:val="0"/>
              <w:autoSpaceDE w:val="0"/>
              <w:autoSpaceDN w:val="0"/>
              <w:adjustRightInd w:val="0"/>
              <w:rPr>
                <w:rFonts w:asciiTheme="majorHAnsi" w:hAnsiTheme="majorHAnsi" w:cs="Times New Roman"/>
                <w:sz w:val="20"/>
                <w:szCs w:val="20"/>
              </w:rPr>
            </w:pPr>
          </w:p>
        </w:tc>
      </w:tr>
      <w:tr w:rsidR="00BA48F3" w:rsidRPr="00CD7AA5" w14:paraId="4D872A44" w14:textId="77777777" w:rsidTr="00BA48F3">
        <w:tc>
          <w:tcPr>
            <w:tcW w:w="3192" w:type="dxa"/>
          </w:tcPr>
          <w:p w14:paraId="42F18413" w14:textId="77777777" w:rsidR="00CD7AA5" w:rsidRPr="00CD7AA5" w:rsidRDefault="00F9188A" w:rsidP="00CD7AA5">
            <w:pPr>
              <w:pStyle w:val="ARTICLEAL4"/>
              <w:numPr>
                <w:ilvl w:val="0"/>
                <w:numId w:val="0"/>
              </w:numPr>
              <w:rPr>
                <w:rFonts w:asciiTheme="majorHAnsi" w:hAnsiTheme="majorHAnsi" w:cs="Calibri"/>
                <w:i/>
                <w:iCs/>
                <w:sz w:val="20"/>
              </w:rPr>
            </w:pPr>
            <w:r w:rsidRPr="00CD7AA5">
              <w:rPr>
                <w:rFonts w:asciiTheme="majorHAnsi" w:hAnsiTheme="majorHAnsi"/>
                <w:b/>
                <w:sz w:val="20"/>
              </w:rPr>
              <w:lastRenderedPageBreak/>
              <w:t>Balancing</w:t>
            </w:r>
            <w:r w:rsidR="00CD7AA5" w:rsidRPr="00CD7AA5">
              <w:rPr>
                <w:rFonts w:asciiTheme="majorHAnsi" w:hAnsiTheme="majorHAnsi"/>
                <w:b/>
                <w:sz w:val="20"/>
              </w:rPr>
              <w:t xml:space="preserve">:  </w:t>
            </w:r>
            <w:r w:rsidR="00CD7AA5" w:rsidRPr="00CD7AA5">
              <w:rPr>
                <w:rFonts w:asciiTheme="majorHAnsi" w:hAnsiTheme="majorHAnsi" w:cs="Calibri"/>
                <w:iCs/>
                <w:color w:val="FF0000"/>
                <w:sz w:val="20"/>
              </w:rPr>
              <w:t xml:space="preserve">To the extent these Core Values must be balanced against each other in a particular circumstance, such balancing must be: </w:t>
            </w:r>
          </w:p>
          <w:p w14:paraId="4664AE16"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c>
          <w:tcPr>
            <w:tcW w:w="5106" w:type="dxa"/>
          </w:tcPr>
          <w:p w14:paraId="1F774C06" w14:textId="3415936F" w:rsidR="00F9188A" w:rsidRPr="00CD7AA5" w:rsidRDefault="001E349B" w:rsidP="00F9188A">
            <w:pPr>
              <w:pStyle w:val="ARTICLEAL4"/>
              <w:numPr>
                <w:ilvl w:val="0"/>
                <w:numId w:val="9"/>
              </w:numPr>
              <w:rPr>
                <w:rFonts w:asciiTheme="majorHAnsi" w:hAnsiTheme="majorHAnsi"/>
                <w:color w:val="FF0000"/>
                <w:sz w:val="20"/>
              </w:rPr>
            </w:pPr>
            <w:r w:rsidRPr="00CD7AA5">
              <w:rPr>
                <w:rFonts w:asciiTheme="majorHAnsi" w:hAnsiTheme="majorHAnsi"/>
                <w:color w:val="FF0000"/>
                <w:sz w:val="20"/>
              </w:rPr>
              <w:t>Justified</w:t>
            </w:r>
            <w:r w:rsidR="00F9188A" w:rsidRPr="00CD7AA5">
              <w:rPr>
                <w:rFonts w:asciiTheme="majorHAnsi" w:hAnsiTheme="majorHAnsi"/>
                <w:color w:val="FF0000"/>
                <w:sz w:val="20"/>
              </w:rPr>
              <w:t xml:space="preserve"> by an important, specific, and articulated public interest goal that is within ICANN's Mission and consistent with a balanced application of ICANN's Core Values </w:t>
            </w:r>
            <w:r w:rsidRPr="00CD7AA5">
              <w:rPr>
                <w:rFonts w:asciiTheme="majorHAnsi" w:hAnsiTheme="majorHAnsi"/>
                <w:color w:val="FF0000"/>
                <w:sz w:val="20"/>
              </w:rPr>
              <w:t>(a</w:t>
            </w:r>
            <w:r w:rsidR="00F9188A" w:rsidRPr="00CD7AA5">
              <w:rPr>
                <w:rFonts w:asciiTheme="majorHAnsi" w:hAnsiTheme="majorHAnsi"/>
                <w:color w:val="FF0000"/>
                <w:sz w:val="20"/>
              </w:rPr>
              <w:t xml:space="preserve"> “Substantial and Compelling Reason in the Public Interest”); </w:t>
            </w:r>
          </w:p>
          <w:p w14:paraId="3EAC4757" w14:textId="556EEB01" w:rsidR="00F9188A" w:rsidRPr="00CD7AA5" w:rsidRDefault="001E349B" w:rsidP="00F9188A">
            <w:pPr>
              <w:pStyle w:val="ARTICLEAL4"/>
              <w:numPr>
                <w:ilvl w:val="0"/>
                <w:numId w:val="9"/>
              </w:numPr>
              <w:rPr>
                <w:rFonts w:asciiTheme="majorHAnsi" w:hAnsiTheme="majorHAnsi"/>
                <w:color w:val="FF0000"/>
                <w:sz w:val="20"/>
              </w:rPr>
            </w:pPr>
            <w:r w:rsidRPr="00CD7AA5">
              <w:rPr>
                <w:rFonts w:asciiTheme="majorHAnsi" w:hAnsiTheme="majorHAnsi"/>
                <w:color w:val="FF0000"/>
                <w:sz w:val="20"/>
              </w:rPr>
              <w:t>Likely</w:t>
            </w:r>
            <w:r w:rsidR="00F9188A" w:rsidRPr="00CD7AA5">
              <w:rPr>
                <w:rFonts w:asciiTheme="majorHAnsi" w:hAnsiTheme="majorHAnsi"/>
                <w:color w:val="FF0000"/>
                <w:sz w:val="20"/>
              </w:rPr>
              <w:t xml:space="preserve"> to promote such interest, taking into account competing public and private interests that are likely to be affected by the balancing; </w:t>
            </w:r>
          </w:p>
          <w:p w14:paraId="7239A12E" w14:textId="2CB3196A" w:rsidR="00F9188A" w:rsidRPr="00CD7AA5" w:rsidRDefault="001E349B" w:rsidP="00F9188A">
            <w:pPr>
              <w:pStyle w:val="ARTICLEAL4"/>
              <w:numPr>
                <w:ilvl w:val="0"/>
                <w:numId w:val="9"/>
              </w:numPr>
              <w:rPr>
                <w:rFonts w:asciiTheme="majorHAnsi" w:hAnsiTheme="majorHAnsi"/>
                <w:color w:val="FF0000"/>
                <w:sz w:val="20"/>
              </w:rPr>
            </w:pPr>
            <w:r w:rsidRPr="00CD7AA5">
              <w:rPr>
                <w:rFonts w:asciiTheme="majorHAnsi" w:hAnsiTheme="majorHAnsi"/>
                <w:color w:val="FF0000"/>
                <w:sz w:val="20"/>
              </w:rPr>
              <w:t>Narrowly</w:t>
            </w:r>
            <w:r w:rsidR="00F9188A" w:rsidRPr="00CD7AA5">
              <w:rPr>
                <w:rFonts w:asciiTheme="majorHAnsi" w:hAnsiTheme="majorHAnsi"/>
                <w:color w:val="FF0000"/>
                <w:sz w:val="20"/>
              </w:rPr>
              <w:t xml:space="preserve"> tailored using the least restrictive means reasonably available; and </w:t>
            </w:r>
          </w:p>
          <w:p w14:paraId="27E953FA" w14:textId="2D7E236F" w:rsidR="00F9188A" w:rsidRPr="00CD7AA5" w:rsidRDefault="001E349B" w:rsidP="00F9188A">
            <w:pPr>
              <w:pStyle w:val="ARTICLEAL4"/>
              <w:numPr>
                <w:ilvl w:val="0"/>
                <w:numId w:val="9"/>
              </w:numPr>
              <w:rPr>
                <w:rFonts w:asciiTheme="majorHAnsi" w:hAnsiTheme="majorHAnsi"/>
                <w:color w:val="FF0000"/>
                <w:sz w:val="20"/>
              </w:rPr>
            </w:pPr>
            <w:r w:rsidRPr="00CD7AA5">
              <w:rPr>
                <w:rFonts w:asciiTheme="majorHAnsi" w:hAnsiTheme="majorHAnsi"/>
                <w:color w:val="FF0000"/>
                <w:sz w:val="20"/>
              </w:rPr>
              <w:t>No</w:t>
            </w:r>
            <w:r w:rsidR="00F9188A" w:rsidRPr="00CD7AA5">
              <w:rPr>
                <w:rFonts w:asciiTheme="majorHAnsi" w:hAnsiTheme="majorHAnsi"/>
                <w:color w:val="FF0000"/>
                <w:sz w:val="20"/>
              </w:rPr>
              <w:t xml:space="preserve"> broader than reasonably necessary to address the specified Substantial and Compelling Reason in the Public Interest</w:t>
            </w:r>
          </w:p>
          <w:p w14:paraId="3D4777CF"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c>
          <w:tcPr>
            <w:tcW w:w="5040" w:type="dxa"/>
          </w:tcPr>
          <w:p w14:paraId="79CC1FCE" w14:textId="77777777" w:rsidR="00F025E5" w:rsidRPr="00CD7AA5" w:rsidRDefault="00CD7AA5" w:rsidP="001C61BC">
            <w:pPr>
              <w:widowControl w:val="0"/>
              <w:autoSpaceDE w:val="0"/>
              <w:autoSpaceDN w:val="0"/>
              <w:adjustRightInd w:val="0"/>
              <w:rPr>
                <w:rFonts w:asciiTheme="majorHAnsi" w:hAnsiTheme="majorHAnsi" w:cs="Calibri"/>
                <w:i/>
                <w:iCs/>
                <w:sz w:val="20"/>
                <w:szCs w:val="20"/>
              </w:rPr>
            </w:pPr>
            <w:r w:rsidRPr="00CD7AA5">
              <w:rPr>
                <w:rFonts w:asciiTheme="majorHAnsi" w:hAnsiTheme="majorHAnsi" w:cs="Calibri"/>
                <w:i/>
                <w:iCs/>
                <w:sz w:val="20"/>
                <w:szCs w:val="20"/>
              </w:rPr>
              <w:t>New Text not reviewed by working group, though concept has been discussed)</w:t>
            </w:r>
          </w:p>
          <w:p w14:paraId="26ED1959" w14:textId="77777777" w:rsidR="00CD7AA5" w:rsidRPr="00CD7AA5" w:rsidRDefault="00CD7AA5" w:rsidP="001C61BC">
            <w:pPr>
              <w:widowControl w:val="0"/>
              <w:autoSpaceDE w:val="0"/>
              <w:autoSpaceDN w:val="0"/>
              <w:adjustRightInd w:val="0"/>
              <w:rPr>
                <w:rFonts w:asciiTheme="majorHAnsi" w:hAnsiTheme="majorHAnsi" w:cs="Calibri"/>
                <w:i/>
                <w:iCs/>
                <w:sz w:val="20"/>
                <w:szCs w:val="20"/>
              </w:rPr>
            </w:pPr>
          </w:p>
          <w:p w14:paraId="70F23A61" w14:textId="77777777" w:rsidR="00CD7AA5" w:rsidRPr="00CD7AA5" w:rsidRDefault="00CD7AA5" w:rsidP="001C61BC">
            <w:pPr>
              <w:widowControl w:val="0"/>
              <w:autoSpaceDE w:val="0"/>
              <w:autoSpaceDN w:val="0"/>
              <w:adjustRightInd w:val="0"/>
              <w:rPr>
                <w:rFonts w:asciiTheme="majorHAnsi" w:hAnsiTheme="majorHAnsi" w:cs="Calibri"/>
                <w:i/>
                <w:iCs/>
                <w:sz w:val="20"/>
                <w:szCs w:val="20"/>
              </w:rPr>
            </w:pPr>
            <w:r w:rsidRPr="00CD7AA5">
              <w:rPr>
                <w:rFonts w:asciiTheme="majorHAnsi" w:hAnsiTheme="majorHAnsi" w:cs="Calibri"/>
                <w:i/>
                <w:iCs/>
                <w:sz w:val="20"/>
                <w:szCs w:val="20"/>
              </w:rPr>
              <w:t>NOTE:  CURRENT “BALANCING” LANGUAGE IN ICANN BYLAWS:</w:t>
            </w:r>
          </w:p>
          <w:p w14:paraId="17B68D48" w14:textId="77777777" w:rsidR="00CD7AA5" w:rsidRPr="00CD7AA5" w:rsidRDefault="00CD7AA5" w:rsidP="001C61BC">
            <w:pPr>
              <w:widowControl w:val="0"/>
              <w:autoSpaceDE w:val="0"/>
              <w:autoSpaceDN w:val="0"/>
              <w:adjustRightInd w:val="0"/>
              <w:rPr>
                <w:rFonts w:asciiTheme="majorHAnsi" w:hAnsiTheme="majorHAnsi" w:cs="Calibri"/>
                <w:i/>
                <w:iCs/>
                <w:sz w:val="20"/>
                <w:szCs w:val="20"/>
              </w:rPr>
            </w:pPr>
          </w:p>
          <w:p w14:paraId="5156C850" w14:textId="77777777" w:rsidR="00CD7AA5" w:rsidRPr="00CD7AA5" w:rsidRDefault="00CD7AA5" w:rsidP="00CD7AA5">
            <w:pPr>
              <w:rPr>
                <w:rFonts w:asciiTheme="majorHAnsi" w:eastAsia="Times New Roman" w:hAnsiTheme="majorHAnsi" w:cs="Times New Roman"/>
                <w:sz w:val="20"/>
                <w:szCs w:val="20"/>
              </w:rPr>
            </w:pPr>
            <w:r w:rsidRPr="00CD7AA5">
              <w:rPr>
                <w:rFonts w:asciiTheme="majorHAnsi" w:eastAsia="Times New Roman" w:hAnsiTheme="majorHAnsi" w:cs="Times New Roman"/>
                <w:color w:val="333333"/>
                <w:sz w:val="20"/>
                <w:szCs w:val="20"/>
                <w:shd w:val="clear" w:color="auto" w:fill="FFFFFF"/>
              </w:rPr>
              <w:t>These core values are deliberately expressed in very general terms, so that they may provide useful and relevant guidance in the broadest possible range of circumstances. Because they are not narrowly prescriptive, the specific way in which they apply, individually and collectively, to each new situation will necessarily depend on many factors that cannot be fully anticipated or enumerated; and because they are statements of principle rather than practice, situations will inevitably arise in which perfect fidelity to all eleven core values simultaneously is not possible. Any </w:t>
            </w:r>
            <w:r w:rsidRPr="00CD7AA5">
              <w:rPr>
                <w:rFonts w:asciiTheme="majorHAnsi" w:eastAsia="Times New Roman" w:hAnsiTheme="majorHAnsi" w:cs="Times New Roman"/>
                <w:sz w:val="20"/>
                <w:szCs w:val="20"/>
              </w:rPr>
              <w:t>ICANN</w:t>
            </w:r>
            <w:r w:rsidRPr="00CD7AA5">
              <w:rPr>
                <w:rFonts w:asciiTheme="majorHAnsi" w:eastAsia="Times New Roman" w:hAnsiTheme="majorHAnsi" w:cs="Times New Roman"/>
                <w:color w:val="333333"/>
                <w:sz w:val="20"/>
                <w:szCs w:val="20"/>
                <w:shd w:val="clear" w:color="auto" w:fill="FFFFFF"/>
              </w:rPr>
              <w:t> body making a recommendation or decision shall exercise its judgment to determine which core values are most relevant and how they apply to the specific circumstances of the case at hand, and to determine, if necessary, an appropriate and defensible balance among competing values.</w:t>
            </w:r>
          </w:p>
          <w:p w14:paraId="094F9802" w14:textId="77777777" w:rsidR="00CD7AA5" w:rsidRPr="00CD7AA5" w:rsidRDefault="00CD7AA5" w:rsidP="001C61BC">
            <w:pPr>
              <w:widowControl w:val="0"/>
              <w:autoSpaceDE w:val="0"/>
              <w:autoSpaceDN w:val="0"/>
              <w:adjustRightInd w:val="0"/>
              <w:rPr>
                <w:rFonts w:asciiTheme="majorHAnsi" w:hAnsiTheme="majorHAnsi" w:cs="Times New Roman"/>
                <w:sz w:val="20"/>
                <w:szCs w:val="20"/>
              </w:rPr>
            </w:pPr>
          </w:p>
        </w:tc>
      </w:tr>
      <w:tr w:rsidR="00BA48F3" w:rsidRPr="00CD7AA5" w14:paraId="02F9A286" w14:textId="77777777" w:rsidTr="00BA48F3">
        <w:tc>
          <w:tcPr>
            <w:tcW w:w="3192" w:type="dxa"/>
          </w:tcPr>
          <w:p w14:paraId="556D4C9E"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c>
          <w:tcPr>
            <w:tcW w:w="5106" w:type="dxa"/>
          </w:tcPr>
          <w:p w14:paraId="5D21220A"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c>
          <w:tcPr>
            <w:tcW w:w="5040" w:type="dxa"/>
          </w:tcPr>
          <w:p w14:paraId="5B23AEE6"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r>
      <w:tr w:rsidR="00BA48F3" w:rsidRPr="00CD7AA5" w14:paraId="6D887F07" w14:textId="77777777" w:rsidTr="00BA48F3">
        <w:tc>
          <w:tcPr>
            <w:tcW w:w="3192" w:type="dxa"/>
          </w:tcPr>
          <w:p w14:paraId="3DDC908C"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c>
          <w:tcPr>
            <w:tcW w:w="5106" w:type="dxa"/>
          </w:tcPr>
          <w:p w14:paraId="51A22899"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c>
          <w:tcPr>
            <w:tcW w:w="5040" w:type="dxa"/>
          </w:tcPr>
          <w:p w14:paraId="54FC48FA" w14:textId="77777777" w:rsidR="00F025E5" w:rsidRPr="00CD7AA5" w:rsidRDefault="00F025E5" w:rsidP="001C61BC">
            <w:pPr>
              <w:widowControl w:val="0"/>
              <w:autoSpaceDE w:val="0"/>
              <w:autoSpaceDN w:val="0"/>
              <w:adjustRightInd w:val="0"/>
              <w:rPr>
                <w:rFonts w:asciiTheme="majorHAnsi" w:hAnsiTheme="majorHAnsi" w:cs="Times New Roman"/>
                <w:sz w:val="20"/>
                <w:szCs w:val="20"/>
              </w:rPr>
            </w:pPr>
          </w:p>
        </w:tc>
      </w:tr>
    </w:tbl>
    <w:p w14:paraId="287E1213" w14:textId="77777777" w:rsidR="001C61BC" w:rsidRPr="00CD7AA5" w:rsidRDefault="001C61BC" w:rsidP="001C61BC">
      <w:pPr>
        <w:widowControl w:val="0"/>
        <w:autoSpaceDE w:val="0"/>
        <w:autoSpaceDN w:val="0"/>
        <w:adjustRightInd w:val="0"/>
        <w:rPr>
          <w:rFonts w:asciiTheme="majorHAnsi" w:hAnsiTheme="majorHAnsi" w:cs="Times New Roman"/>
          <w:sz w:val="20"/>
          <w:szCs w:val="20"/>
        </w:rPr>
      </w:pPr>
    </w:p>
    <w:p w14:paraId="0788375A" w14:textId="77777777" w:rsidR="00F73570" w:rsidRPr="00CD7AA5" w:rsidRDefault="00F73570" w:rsidP="001C61BC">
      <w:pPr>
        <w:rPr>
          <w:rFonts w:asciiTheme="majorHAnsi" w:hAnsiTheme="majorHAnsi"/>
          <w:sz w:val="20"/>
          <w:szCs w:val="20"/>
        </w:rPr>
      </w:pPr>
    </w:p>
    <w:sectPr w:rsidR="00F73570" w:rsidRPr="00CD7AA5" w:rsidSect="00F025E5">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8E7B8" w14:textId="77777777" w:rsidR="00CD7AA5" w:rsidRDefault="00CD7AA5" w:rsidP="002F5990">
      <w:r>
        <w:separator/>
      </w:r>
    </w:p>
  </w:endnote>
  <w:endnote w:type="continuationSeparator" w:id="0">
    <w:p w14:paraId="21B99DEC" w14:textId="77777777" w:rsidR="00CD7AA5" w:rsidRDefault="00CD7AA5" w:rsidP="002F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C02003" w14:textId="77777777" w:rsidR="00CD7AA5" w:rsidRDefault="00CD7AA5" w:rsidP="002F5990">
      <w:r>
        <w:separator/>
      </w:r>
    </w:p>
  </w:footnote>
  <w:footnote w:type="continuationSeparator" w:id="0">
    <w:p w14:paraId="766E4CB5" w14:textId="77777777" w:rsidR="00CD7AA5" w:rsidRDefault="00CD7AA5" w:rsidP="002F599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AF09C" w14:textId="77777777" w:rsidR="00CD7AA5" w:rsidRPr="00583E80" w:rsidRDefault="00CD7AA5" w:rsidP="00CD7AA5">
    <w:pPr>
      <w:jc w:val="center"/>
      <w:rPr>
        <w:rFonts w:asciiTheme="majorHAnsi" w:hAnsiTheme="majorHAnsi" w:cs="Calibri"/>
        <w:sz w:val="20"/>
        <w:szCs w:val="20"/>
      </w:rPr>
    </w:pPr>
    <w:r w:rsidRPr="00583E80">
      <w:rPr>
        <w:rFonts w:asciiTheme="majorHAnsi" w:hAnsiTheme="majorHAnsi" w:cs="Calibri"/>
        <w:b/>
        <w:bCs/>
        <w:i/>
        <w:iCs/>
        <w:sz w:val="20"/>
        <w:szCs w:val="20"/>
      </w:rPr>
      <w:t>Statement of Mission and Core Values</w:t>
    </w:r>
    <w:r>
      <w:rPr>
        <w:rFonts w:asciiTheme="majorHAnsi" w:hAnsiTheme="majorHAnsi" w:cs="Calibri"/>
        <w:b/>
        <w:bCs/>
        <w:i/>
        <w:iCs/>
        <w:sz w:val="20"/>
        <w:szCs w:val="20"/>
      </w:rPr>
      <w:t>:  20 March 2015 Discussion Draft</w:t>
    </w:r>
  </w:p>
  <w:p w14:paraId="499D7F31" w14:textId="77777777" w:rsidR="00CD7AA5" w:rsidRDefault="00CD7AA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11"/>
    <w:multiLevelType w:val="multilevel"/>
    <w:tmpl w:val="BCCA0A58"/>
    <w:name w:val="zzmpARTICLEA||ARTICLE A|2|3|1|5|2|41||1|2|1||1|0|0||1|0|0||1|0|0||1|0|0||1|0|0||1|0|0||1|0|0||"/>
    <w:lvl w:ilvl="0">
      <w:start w:val="1"/>
      <w:numFmt w:val="decimal"/>
      <w:pStyle w:val="ARTICLEAL1"/>
      <w:suff w:val="nothing"/>
      <w:lvlText w:val="ARTICLE %1."/>
      <w:lvlJc w:val="left"/>
      <w:pPr>
        <w:tabs>
          <w:tab w:val="num" w:pos="720"/>
        </w:tabs>
      </w:pPr>
      <w:rPr>
        <w:rFonts w:ascii="Times New Roman" w:hAnsi="Times New Roman" w:cs="Times New Roman"/>
        <w:b/>
        <w:i w:val="0"/>
        <w:caps/>
        <w:smallCaps w:val="0"/>
        <w:sz w:val="24"/>
        <w:u w:val="none"/>
      </w:rPr>
    </w:lvl>
    <w:lvl w:ilvl="1">
      <w:start w:val="1"/>
      <w:numFmt w:val="decimal"/>
      <w:pStyle w:val="ARTICLEAL2"/>
      <w:isLgl/>
      <w:lvlText w:val="%1.%2"/>
      <w:lvlJc w:val="left"/>
      <w:pPr>
        <w:tabs>
          <w:tab w:val="num" w:pos="1440"/>
        </w:tabs>
        <w:ind w:firstLine="720"/>
      </w:pPr>
      <w:rPr>
        <w:rFonts w:ascii="Times New Roman" w:hAnsi="Times New Roman" w:cs="Times New Roman"/>
        <w:b/>
        <w:i w:val="0"/>
        <w:caps w:val="0"/>
        <w:sz w:val="24"/>
        <w:u w:val="none"/>
      </w:rPr>
    </w:lvl>
    <w:lvl w:ilvl="2">
      <w:start w:val="1"/>
      <w:numFmt w:val="lowerLetter"/>
      <w:pStyle w:val="ARTICLEAL3"/>
      <w:lvlText w:val="(%3)"/>
      <w:lvlJc w:val="left"/>
      <w:pPr>
        <w:tabs>
          <w:tab w:val="num" w:pos="2160"/>
        </w:tabs>
        <w:ind w:firstLine="1440"/>
      </w:pPr>
      <w:rPr>
        <w:rFonts w:ascii="Times New Roman" w:hAnsi="Times New Roman" w:cs="Times New Roman"/>
        <w:b w:val="0"/>
        <w:i w:val="0"/>
        <w:caps w:val="0"/>
        <w:sz w:val="24"/>
        <w:u w:val="none"/>
      </w:rPr>
    </w:lvl>
    <w:lvl w:ilvl="3">
      <w:start w:val="1"/>
      <w:numFmt w:val="lowerRoman"/>
      <w:pStyle w:val="ARTICLEAL4"/>
      <w:lvlText w:val="(%4)"/>
      <w:lvlJc w:val="left"/>
      <w:pPr>
        <w:tabs>
          <w:tab w:val="num" w:pos="2880"/>
        </w:tabs>
        <w:ind w:left="1440" w:firstLine="720"/>
      </w:pPr>
      <w:rPr>
        <w:rFonts w:ascii="Times New Roman" w:hAnsi="Times New Roman" w:cs="Times New Roman"/>
        <w:b w:val="0"/>
        <w:i w:val="0"/>
        <w:caps w:val="0"/>
        <w:sz w:val="24"/>
        <w:u w:val="none"/>
      </w:rPr>
    </w:lvl>
    <w:lvl w:ilvl="4">
      <w:start w:val="1"/>
      <w:numFmt w:val="upperLetter"/>
      <w:pStyle w:val="ARTICLEAL5"/>
      <w:lvlText w:val="(%5)"/>
      <w:lvlJc w:val="left"/>
      <w:pPr>
        <w:tabs>
          <w:tab w:val="num" w:pos="2880"/>
        </w:tabs>
        <w:ind w:left="2160"/>
      </w:pPr>
      <w:rPr>
        <w:rFonts w:ascii="Times New Roman" w:hAnsi="Times New Roman" w:cs="Times New Roman"/>
        <w:b w:val="0"/>
        <w:i w:val="0"/>
        <w:caps w:val="0"/>
        <w:sz w:val="22"/>
        <w:u w:val="none"/>
      </w:rPr>
    </w:lvl>
    <w:lvl w:ilvl="5">
      <w:start w:val="1"/>
      <w:numFmt w:val="decimal"/>
      <w:pStyle w:val="ARTICLEAL6"/>
      <w:lvlText w:val="(%6)"/>
      <w:lvlJc w:val="left"/>
      <w:pPr>
        <w:tabs>
          <w:tab w:val="num" w:pos="2880"/>
        </w:tabs>
        <w:ind w:left="2160"/>
      </w:pPr>
      <w:rPr>
        <w:rFonts w:ascii="Times New Roman" w:hAnsi="Times New Roman" w:cs="Times New Roman"/>
        <w:b w:val="0"/>
        <w:i w:val="0"/>
        <w:caps w:val="0"/>
        <w:sz w:val="22"/>
        <w:u w:val="none"/>
      </w:rPr>
    </w:lvl>
    <w:lvl w:ilvl="6">
      <w:start w:val="1"/>
      <w:numFmt w:val="lowerLetter"/>
      <w:pStyle w:val="ARTICLEAL7"/>
      <w:lvlText w:val="%7)"/>
      <w:lvlJc w:val="left"/>
      <w:pPr>
        <w:tabs>
          <w:tab w:val="num" w:pos="2880"/>
        </w:tabs>
        <w:ind w:left="2160"/>
      </w:pPr>
      <w:rPr>
        <w:rFonts w:ascii="Times New Roman" w:hAnsi="Times New Roman" w:cs="Times New Roman"/>
        <w:b w:val="0"/>
        <w:i w:val="0"/>
        <w:caps w:val="0"/>
        <w:sz w:val="22"/>
        <w:u w:val="none"/>
      </w:rPr>
    </w:lvl>
    <w:lvl w:ilvl="7">
      <w:start w:val="1"/>
      <w:numFmt w:val="lowerRoman"/>
      <w:pStyle w:val="ARTICLEAL8"/>
      <w:lvlText w:val="%8)"/>
      <w:lvlJc w:val="left"/>
      <w:pPr>
        <w:tabs>
          <w:tab w:val="num" w:pos="2880"/>
        </w:tabs>
        <w:ind w:left="2160"/>
      </w:pPr>
      <w:rPr>
        <w:rFonts w:ascii="Times New Roman" w:hAnsi="Times New Roman" w:cs="Times New Roman"/>
        <w:b w:val="0"/>
        <w:i w:val="0"/>
        <w:caps w:val="0"/>
        <w:sz w:val="22"/>
        <w:u w:val="none"/>
      </w:rPr>
    </w:lvl>
    <w:lvl w:ilvl="8">
      <w:start w:val="1"/>
      <w:numFmt w:val="upperLetter"/>
      <w:pStyle w:val="ARTICLEAL9"/>
      <w:lvlText w:val="%9)"/>
      <w:lvlJc w:val="left"/>
      <w:pPr>
        <w:tabs>
          <w:tab w:val="num" w:pos="2880"/>
        </w:tabs>
        <w:ind w:left="2160"/>
      </w:pPr>
      <w:rPr>
        <w:rFonts w:ascii="Times New Roman" w:hAnsi="Times New Roman" w:cs="Times New Roman"/>
        <w:b w:val="0"/>
        <w:i w:val="0"/>
        <w:caps w:val="0"/>
        <w:sz w:val="22"/>
        <w:u w:val="none"/>
      </w:rPr>
    </w:lvl>
  </w:abstractNum>
  <w:abstractNum w:abstractNumId="3">
    <w:nsid w:val="17C64CD0"/>
    <w:multiLevelType w:val="hybridMultilevel"/>
    <w:tmpl w:val="CC3A41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31924BB"/>
    <w:multiLevelType w:val="hybridMultilevel"/>
    <w:tmpl w:val="B40493B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6A834D6"/>
    <w:multiLevelType w:val="hybridMultilevel"/>
    <w:tmpl w:val="7BC4A9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709376E"/>
    <w:multiLevelType w:val="hybridMultilevel"/>
    <w:tmpl w:val="E85A71E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BDA02BC"/>
    <w:multiLevelType w:val="multilevel"/>
    <w:tmpl w:val="2FC4B71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46F44C3F"/>
    <w:multiLevelType w:val="hybridMultilevel"/>
    <w:tmpl w:val="BD30593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AC6532E"/>
    <w:multiLevelType w:val="hybridMultilevel"/>
    <w:tmpl w:val="82848D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70F152C"/>
    <w:multiLevelType w:val="hybridMultilevel"/>
    <w:tmpl w:val="1D1E5298"/>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9455AF6"/>
    <w:multiLevelType w:val="hybridMultilevel"/>
    <w:tmpl w:val="BD9C8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0"/>
  </w:num>
  <w:num w:numId="3">
    <w:abstractNumId w:val="7"/>
  </w:num>
  <w:num w:numId="4">
    <w:abstractNumId w:val="6"/>
  </w:num>
  <w:num w:numId="5">
    <w:abstractNumId w:val="5"/>
  </w:num>
  <w:num w:numId="6">
    <w:abstractNumId w:val="9"/>
  </w:num>
  <w:num w:numId="7">
    <w:abstractNumId w:val="2"/>
  </w:num>
  <w:num w:numId="8">
    <w:abstractNumId w:val="8"/>
  </w:num>
  <w:num w:numId="9">
    <w:abstractNumId w:val="4"/>
  </w:num>
  <w:num w:numId="10">
    <w:abstractNumId w:val="0"/>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1BC"/>
    <w:rsid w:val="0010405B"/>
    <w:rsid w:val="001C61BC"/>
    <w:rsid w:val="001E349B"/>
    <w:rsid w:val="002F5990"/>
    <w:rsid w:val="004D3A24"/>
    <w:rsid w:val="00564548"/>
    <w:rsid w:val="00583E80"/>
    <w:rsid w:val="005D41EC"/>
    <w:rsid w:val="006E3AAD"/>
    <w:rsid w:val="00BA48F3"/>
    <w:rsid w:val="00CD7AA5"/>
    <w:rsid w:val="00F025E5"/>
    <w:rsid w:val="00F73570"/>
    <w:rsid w:val="00F918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EFB2A7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61BC"/>
    <w:pPr>
      <w:ind w:left="720"/>
      <w:contextualSpacing/>
    </w:pPr>
    <w:rPr>
      <w:rFonts w:ascii="Times New Roman" w:eastAsiaTheme="minorHAnsi" w:hAnsi="Times New Roman" w:cs="Times New Roman"/>
    </w:rPr>
  </w:style>
  <w:style w:type="paragraph" w:styleId="Header">
    <w:name w:val="header"/>
    <w:basedOn w:val="Normal"/>
    <w:link w:val="HeaderChar"/>
    <w:uiPriority w:val="99"/>
    <w:unhideWhenUsed/>
    <w:rsid w:val="002F5990"/>
    <w:pPr>
      <w:tabs>
        <w:tab w:val="center" w:pos="4320"/>
        <w:tab w:val="right" w:pos="8640"/>
      </w:tabs>
    </w:pPr>
  </w:style>
  <w:style w:type="character" w:customStyle="1" w:styleId="HeaderChar">
    <w:name w:val="Header Char"/>
    <w:basedOn w:val="DefaultParagraphFont"/>
    <w:link w:val="Header"/>
    <w:uiPriority w:val="99"/>
    <w:rsid w:val="002F5990"/>
  </w:style>
  <w:style w:type="paragraph" w:styleId="Footer">
    <w:name w:val="footer"/>
    <w:basedOn w:val="Normal"/>
    <w:link w:val="FooterChar"/>
    <w:uiPriority w:val="99"/>
    <w:unhideWhenUsed/>
    <w:rsid w:val="002F5990"/>
    <w:pPr>
      <w:tabs>
        <w:tab w:val="center" w:pos="4320"/>
        <w:tab w:val="right" w:pos="8640"/>
      </w:tabs>
    </w:pPr>
  </w:style>
  <w:style w:type="character" w:customStyle="1" w:styleId="FooterChar">
    <w:name w:val="Footer Char"/>
    <w:basedOn w:val="DefaultParagraphFont"/>
    <w:link w:val="Footer"/>
    <w:uiPriority w:val="99"/>
    <w:rsid w:val="002F5990"/>
  </w:style>
  <w:style w:type="paragraph" w:customStyle="1" w:styleId="ARTICLEAL1">
    <w:name w:val="ARTICLEA_L1"/>
    <w:basedOn w:val="Normal"/>
    <w:next w:val="BodyText"/>
    <w:rsid w:val="006E3AAD"/>
    <w:pPr>
      <w:keepNext/>
      <w:numPr>
        <w:numId w:val="7"/>
      </w:numPr>
      <w:autoSpaceDE w:val="0"/>
      <w:autoSpaceDN w:val="0"/>
      <w:adjustRightInd w:val="0"/>
      <w:spacing w:after="240"/>
      <w:jc w:val="center"/>
      <w:outlineLvl w:val="0"/>
    </w:pPr>
    <w:rPr>
      <w:rFonts w:ascii="Times New Roman" w:eastAsia="SimSun" w:hAnsi="Times New Roman" w:cs="Times New Roman"/>
      <w:b/>
      <w:caps/>
      <w:szCs w:val="20"/>
    </w:rPr>
  </w:style>
  <w:style w:type="paragraph" w:customStyle="1" w:styleId="ARTICLEAL2">
    <w:name w:val="ARTICLEA_L2"/>
    <w:basedOn w:val="Normal"/>
    <w:next w:val="BodyText"/>
    <w:rsid w:val="006E3AAD"/>
    <w:pPr>
      <w:numPr>
        <w:ilvl w:val="1"/>
        <w:numId w:val="7"/>
      </w:numPr>
      <w:autoSpaceDE w:val="0"/>
      <w:autoSpaceDN w:val="0"/>
      <w:adjustRightInd w:val="0"/>
      <w:spacing w:after="240"/>
      <w:outlineLvl w:val="1"/>
    </w:pPr>
    <w:rPr>
      <w:rFonts w:ascii="Times New Roman" w:eastAsia="SimSun" w:hAnsi="Times New Roman" w:cs="Times New Roman"/>
      <w:szCs w:val="20"/>
    </w:rPr>
  </w:style>
  <w:style w:type="paragraph" w:customStyle="1" w:styleId="ARTICLEAL3">
    <w:name w:val="ARTICLEA_L3"/>
    <w:basedOn w:val="Normal"/>
    <w:next w:val="BodyText"/>
    <w:rsid w:val="006E3AAD"/>
    <w:pPr>
      <w:numPr>
        <w:ilvl w:val="2"/>
        <w:numId w:val="7"/>
      </w:numPr>
      <w:autoSpaceDE w:val="0"/>
      <w:autoSpaceDN w:val="0"/>
      <w:adjustRightInd w:val="0"/>
      <w:spacing w:after="240"/>
      <w:outlineLvl w:val="2"/>
    </w:pPr>
    <w:rPr>
      <w:rFonts w:ascii="Times New Roman" w:eastAsia="SimSun" w:hAnsi="Times New Roman" w:cs="Times New Roman"/>
      <w:szCs w:val="20"/>
    </w:rPr>
  </w:style>
  <w:style w:type="paragraph" w:customStyle="1" w:styleId="ARTICLEAL4">
    <w:name w:val="ARTICLEA_L4"/>
    <w:basedOn w:val="Normal"/>
    <w:next w:val="BodyText"/>
    <w:rsid w:val="006E3AAD"/>
    <w:pPr>
      <w:numPr>
        <w:ilvl w:val="3"/>
        <w:numId w:val="7"/>
      </w:numPr>
      <w:autoSpaceDE w:val="0"/>
      <w:autoSpaceDN w:val="0"/>
      <w:adjustRightInd w:val="0"/>
      <w:spacing w:after="240"/>
      <w:outlineLvl w:val="3"/>
    </w:pPr>
    <w:rPr>
      <w:rFonts w:ascii="Times New Roman" w:eastAsia="SimSun" w:hAnsi="Times New Roman" w:cs="Times New Roman"/>
      <w:szCs w:val="20"/>
    </w:rPr>
  </w:style>
  <w:style w:type="paragraph" w:customStyle="1" w:styleId="ARTICLEAL5">
    <w:name w:val="ARTICLEA_L5"/>
    <w:basedOn w:val="Normal"/>
    <w:next w:val="BodyText"/>
    <w:rsid w:val="006E3AAD"/>
    <w:pPr>
      <w:numPr>
        <w:ilvl w:val="4"/>
        <w:numId w:val="7"/>
      </w:numPr>
      <w:autoSpaceDE w:val="0"/>
      <w:autoSpaceDN w:val="0"/>
      <w:adjustRightInd w:val="0"/>
      <w:spacing w:after="240"/>
      <w:outlineLvl w:val="4"/>
    </w:pPr>
    <w:rPr>
      <w:rFonts w:ascii="Times New Roman" w:eastAsia="SimSun" w:hAnsi="Times New Roman" w:cs="Times New Roman"/>
      <w:sz w:val="22"/>
      <w:szCs w:val="20"/>
    </w:rPr>
  </w:style>
  <w:style w:type="paragraph" w:customStyle="1" w:styleId="ARTICLEAL6">
    <w:name w:val="ARTICLEA_L6"/>
    <w:basedOn w:val="ARTICLEAL5"/>
    <w:next w:val="BodyText"/>
    <w:rsid w:val="006E3AAD"/>
    <w:pPr>
      <w:numPr>
        <w:ilvl w:val="5"/>
      </w:numPr>
      <w:tabs>
        <w:tab w:val="num" w:pos="720"/>
      </w:tabs>
      <w:ind w:left="720" w:hanging="720"/>
      <w:outlineLvl w:val="5"/>
    </w:pPr>
  </w:style>
  <w:style w:type="paragraph" w:customStyle="1" w:styleId="ARTICLEAL7">
    <w:name w:val="ARTICLEA_L7"/>
    <w:basedOn w:val="ARTICLEAL6"/>
    <w:next w:val="BodyText"/>
    <w:rsid w:val="006E3AAD"/>
    <w:pPr>
      <w:numPr>
        <w:ilvl w:val="6"/>
      </w:numPr>
      <w:tabs>
        <w:tab w:val="num" w:pos="720"/>
      </w:tabs>
      <w:ind w:left="720"/>
      <w:outlineLvl w:val="6"/>
    </w:pPr>
  </w:style>
  <w:style w:type="paragraph" w:customStyle="1" w:styleId="ARTICLEAL8">
    <w:name w:val="ARTICLEA_L8"/>
    <w:basedOn w:val="ARTICLEAL7"/>
    <w:next w:val="BodyText"/>
    <w:rsid w:val="006E3AAD"/>
    <w:pPr>
      <w:numPr>
        <w:ilvl w:val="7"/>
      </w:numPr>
      <w:tabs>
        <w:tab w:val="num" w:pos="720"/>
      </w:tabs>
      <w:ind w:left="720"/>
      <w:outlineLvl w:val="7"/>
    </w:pPr>
  </w:style>
  <w:style w:type="paragraph" w:customStyle="1" w:styleId="ARTICLEAL9">
    <w:name w:val="ARTICLEA_L9"/>
    <w:basedOn w:val="ARTICLEAL8"/>
    <w:next w:val="BodyText"/>
    <w:rsid w:val="006E3AAD"/>
    <w:pPr>
      <w:numPr>
        <w:ilvl w:val="8"/>
      </w:numPr>
      <w:tabs>
        <w:tab w:val="num" w:pos="720"/>
      </w:tabs>
      <w:ind w:left="720"/>
      <w:outlineLvl w:val="8"/>
    </w:pPr>
  </w:style>
  <w:style w:type="paragraph" w:styleId="BodyText">
    <w:name w:val="Body Text"/>
    <w:basedOn w:val="Normal"/>
    <w:link w:val="BodyTextChar"/>
    <w:uiPriority w:val="99"/>
    <w:semiHidden/>
    <w:unhideWhenUsed/>
    <w:rsid w:val="006E3AAD"/>
    <w:pPr>
      <w:spacing w:after="120"/>
    </w:pPr>
  </w:style>
  <w:style w:type="character" w:customStyle="1" w:styleId="BodyTextChar">
    <w:name w:val="Body Text Char"/>
    <w:basedOn w:val="DefaultParagraphFont"/>
    <w:link w:val="BodyText"/>
    <w:uiPriority w:val="99"/>
    <w:semiHidden/>
    <w:rsid w:val="006E3AAD"/>
  </w:style>
  <w:style w:type="table" w:styleId="TableGrid">
    <w:name w:val="Table Grid"/>
    <w:basedOn w:val="TableNormal"/>
    <w:uiPriority w:val="59"/>
    <w:rsid w:val="00F025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61BC"/>
    <w:pPr>
      <w:ind w:left="720"/>
      <w:contextualSpacing/>
    </w:pPr>
    <w:rPr>
      <w:rFonts w:ascii="Times New Roman" w:eastAsiaTheme="minorHAnsi" w:hAnsi="Times New Roman" w:cs="Times New Roman"/>
    </w:rPr>
  </w:style>
  <w:style w:type="paragraph" w:styleId="Header">
    <w:name w:val="header"/>
    <w:basedOn w:val="Normal"/>
    <w:link w:val="HeaderChar"/>
    <w:uiPriority w:val="99"/>
    <w:unhideWhenUsed/>
    <w:rsid w:val="002F5990"/>
    <w:pPr>
      <w:tabs>
        <w:tab w:val="center" w:pos="4320"/>
        <w:tab w:val="right" w:pos="8640"/>
      </w:tabs>
    </w:pPr>
  </w:style>
  <w:style w:type="character" w:customStyle="1" w:styleId="HeaderChar">
    <w:name w:val="Header Char"/>
    <w:basedOn w:val="DefaultParagraphFont"/>
    <w:link w:val="Header"/>
    <w:uiPriority w:val="99"/>
    <w:rsid w:val="002F5990"/>
  </w:style>
  <w:style w:type="paragraph" w:styleId="Footer">
    <w:name w:val="footer"/>
    <w:basedOn w:val="Normal"/>
    <w:link w:val="FooterChar"/>
    <w:uiPriority w:val="99"/>
    <w:unhideWhenUsed/>
    <w:rsid w:val="002F5990"/>
    <w:pPr>
      <w:tabs>
        <w:tab w:val="center" w:pos="4320"/>
        <w:tab w:val="right" w:pos="8640"/>
      </w:tabs>
    </w:pPr>
  </w:style>
  <w:style w:type="character" w:customStyle="1" w:styleId="FooterChar">
    <w:name w:val="Footer Char"/>
    <w:basedOn w:val="DefaultParagraphFont"/>
    <w:link w:val="Footer"/>
    <w:uiPriority w:val="99"/>
    <w:rsid w:val="002F5990"/>
  </w:style>
  <w:style w:type="paragraph" w:customStyle="1" w:styleId="ARTICLEAL1">
    <w:name w:val="ARTICLEA_L1"/>
    <w:basedOn w:val="Normal"/>
    <w:next w:val="BodyText"/>
    <w:rsid w:val="006E3AAD"/>
    <w:pPr>
      <w:keepNext/>
      <w:numPr>
        <w:numId w:val="7"/>
      </w:numPr>
      <w:autoSpaceDE w:val="0"/>
      <w:autoSpaceDN w:val="0"/>
      <w:adjustRightInd w:val="0"/>
      <w:spacing w:after="240"/>
      <w:jc w:val="center"/>
      <w:outlineLvl w:val="0"/>
    </w:pPr>
    <w:rPr>
      <w:rFonts w:ascii="Times New Roman" w:eastAsia="SimSun" w:hAnsi="Times New Roman" w:cs="Times New Roman"/>
      <w:b/>
      <w:caps/>
      <w:szCs w:val="20"/>
    </w:rPr>
  </w:style>
  <w:style w:type="paragraph" w:customStyle="1" w:styleId="ARTICLEAL2">
    <w:name w:val="ARTICLEA_L2"/>
    <w:basedOn w:val="Normal"/>
    <w:next w:val="BodyText"/>
    <w:rsid w:val="006E3AAD"/>
    <w:pPr>
      <w:numPr>
        <w:ilvl w:val="1"/>
        <w:numId w:val="7"/>
      </w:numPr>
      <w:autoSpaceDE w:val="0"/>
      <w:autoSpaceDN w:val="0"/>
      <w:adjustRightInd w:val="0"/>
      <w:spacing w:after="240"/>
      <w:outlineLvl w:val="1"/>
    </w:pPr>
    <w:rPr>
      <w:rFonts w:ascii="Times New Roman" w:eastAsia="SimSun" w:hAnsi="Times New Roman" w:cs="Times New Roman"/>
      <w:szCs w:val="20"/>
    </w:rPr>
  </w:style>
  <w:style w:type="paragraph" w:customStyle="1" w:styleId="ARTICLEAL3">
    <w:name w:val="ARTICLEA_L3"/>
    <w:basedOn w:val="Normal"/>
    <w:next w:val="BodyText"/>
    <w:rsid w:val="006E3AAD"/>
    <w:pPr>
      <w:numPr>
        <w:ilvl w:val="2"/>
        <w:numId w:val="7"/>
      </w:numPr>
      <w:autoSpaceDE w:val="0"/>
      <w:autoSpaceDN w:val="0"/>
      <w:adjustRightInd w:val="0"/>
      <w:spacing w:after="240"/>
      <w:outlineLvl w:val="2"/>
    </w:pPr>
    <w:rPr>
      <w:rFonts w:ascii="Times New Roman" w:eastAsia="SimSun" w:hAnsi="Times New Roman" w:cs="Times New Roman"/>
      <w:szCs w:val="20"/>
    </w:rPr>
  </w:style>
  <w:style w:type="paragraph" w:customStyle="1" w:styleId="ARTICLEAL4">
    <w:name w:val="ARTICLEA_L4"/>
    <w:basedOn w:val="Normal"/>
    <w:next w:val="BodyText"/>
    <w:rsid w:val="006E3AAD"/>
    <w:pPr>
      <w:numPr>
        <w:ilvl w:val="3"/>
        <w:numId w:val="7"/>
      </w:numPr>
      <w:autoSpaceDE w:val="0"/>
      <w:autoSpaceDN w:val="0"/>
      <w:adjustRightInd w:val="0"/>
      <w:spacing w:after="240"/>
      <w:outlineLvl w:val="3"/>
    </w:pPr>
    <w:rPr>
      <w:rFonts w:ascii="Times New Roman" w:eastAsia="SimSun" w:hAnsi="Times New Roman" w:cs="Times New Roman"/>
      <w:szCs w:val="20"/>
    </w:rPr>
  </w:style>
  <w:style w:type="paragraph" w:customStyle="1" w:styleId="ARTICLEAL5">
    <w:name w:val="ARTICLEA_L5"/>
    <w:basedOn w:val="Normal"/>
    <w:next w:val="BodyText"/>
    <w:rsid w:val="006E3AAD"/>
    <w:pPr>
      <w:numPr>
        <w:ilvl w:val="4"/>
        <w:numId w:val="7"/>
      </w:numPr>
      <w:autoSpaceDE w:val="0"/>
      <w:autoSpaceDN w:val="0"/>
      <w:adjustRightInd w:val="0"/>
      <w:spacing w:after="240"/>
      <w:outlineLvl w:val="4"/>
    </w:pPr>
    <w:rPr>
      <w:rFonts w:ascii="Times New Roman" w:eastAsia="SimSun" w:hAnsi="Times New Roman" w:cs="Times New Roman"/>
      <w:sz w:val="22"/>
      <w:szCs w:val="20"/>
    </w:rPr>
  </w:style>
  <w:style w:type="paragraph" w:customStyle="1" w:styleId="ARTICLEAL6">
    <w:name w:val="ARTICLEA_L6"/>
    <w:basedOn w:val="ARTICLEAL5"/>
    <w:next w:val="BodyText"/>
    <w:rsid w:val="006E3AAD"/>
    <w:pPr>
      <w:numPr>
        <w:ilvl w:val="5"/>
      </w:numPr>
      <w:tabs>
        <w:tab w:val="num" w:pos="720"/>
      </w:tabs>
      <w:ind w:left="720" w:hanging="720"/>
      <w:outlineLvl w:val="5"/>
    </w:pPr>
  </w:style>
  <w:style w:type="paragraph" w:customStyle="1" w:styleId="ARTICLEAL7">
    <w:name w:val="ARTICLEA_L7"/>
    <w:basedOn w:val="ARTICLEAL6"/>
    <w:next w:val="BodyText"/>
    <w:rsid w:val="006E3AAD"/>
    <w:pPr>
      <w:numPr>
        <w:ilvl w:val="6"/>
      </w:numPr>
      <w:tabs>
        <w:tab w:val="num" w:pos="720"/>
      </w:tabs>
      <w:ind w:left="720"/>
      <w:outlineLvl w:val="6"/>
    </w:pPr>
  </w:style>
  <w:style w:type="paragraph" w:customStyle="1" w:styleId="ARTICLEAL8">
    <w:name w:val="ARTICLEA_L8"/>
    <w:basedOn w:val="ARTICLEAL7"/>
    <w:next w:val="BodyText"/>
    <w:rsid w:val="006E3AAD"/>
    <w:pPr>
      <w:numPr>
        <w:ilvl w:val="7"/>
      </w:numPr>
      <w:tabs>
        <w:tab w:val="num" w:pos="720"/>
      </w:tabs>
      <w:ind w:left="720"/>
      <w:outlineLvl w:val="7"/>
    </w:pPr>
  </w:style>
  <w:style w:type="paragraph" w:customStyle="1" w:styleId="ARTICLEAL9">
    <w:name w:val="ARTICLEA_L9"/>
    <w:basedOn w:val="ARTICLEAL8"/>
    <w:next w:val="BodyText"/>
    <w:rsid w:val="006E3AAD"/>
    <w:pPr>
      <w:numPr>
        <w:ilvl w:val="8"/>
      </w:numPr>
      <w:tabs>
        <w:tab w:val="num" w:pos="720"/>
      </w:tabs>
      <w:ind w:left="720"/>
      <w:outlineLvl w:val="8"/>
    </w:pPr>
  </w:style>
  <w:style w:type="paragraph" w:styleId="BodyText">
    <w:name w:val="Body Text"/>
    <w:basedOn w:val="Normal"/>
    <w:link w:val="BodyTextChar"/>
    <w:uiPriority w:val="99"/>
    <w:semiHidden/>
    <w:unhideWhenUsed/>
    <w:rsid w:val="006E3AAD"/>
    <w:pPr>
      <w:spacing w:after="120"/>
    </w:pPr>
  </w:style>
  <w:style w:type="character" w:customStyle="1" w:styleId="BodyTextChar">
    <w:name w:val="Body Text Char"/>
    <w:basedOn w:val="DefaultParagraphFont"/>
    <w:link w:val="BodyText"/>
    <w:uiPriority w:val="99"/>
    <w:semiHidden/>
    <w:rsid w:val="006E3AAD"/>
  </w:style>
  <w:style w:type="table" w:styleId="TableGrid">
    <w:name w:val="Table Grid"/>
    <w:basedOn w:val="TableNormal"/>
    <w:uiPriority w:val="59"/>
    <w:rsid w:val="00F025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54275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1121</Words>
  <Characters>6391</Characters>
  <Application>Microsoft Macintosh Word</Application>
  <DocSecurity>0</DocSecurity>
  <Lines>53</Lines>
  <Paragraphs>14</Paragraphs>
  <ScaleCrop>false</ScaleCrop>
  <Company/>
  <LinksUpToDate>false</LinksUpToDate>
  <CharactersWithSpaces>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Becky Burr</dc:creator>
  <cp:keywords/>
  <dc:description/>
  <cp:lastModifiedBy>Becky Burr</cp:lastModifiedBy>
  <cp:revision>4</cp:revision>
  <dcterms:created xsi:type="dcterms:W3CDTF">2015-03-20T15:46:00Z</dcterms:created>
  <dcterms:modified xsi:type="dcterms:W3CDTF">2015-03-20T17:12:00Z</dcterms:modified>
</cp:coreProperties>
</file>